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4E" w:rsidRPr="00742B4E" w:rsidRDefault="00742B4E" w:rsidP="00742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2B4E">
        <w:rPr>
          <w:rFonts w:ascii="Times New Roman" w:hAnsi="Times New Roman"/>
          <w:sz w:val="24"/>
          <w:szCs w:val="24"/>
        </w:rPr>
        <w:t>Утверждено приказом от 14.08.2017г № 128</w:t>
      </w:r>
    </w:p>
    <w:p w:rsidR="00742B4E" w:rsidRDefault="00742B4E" w:rsidP="00911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781" w:rsidRDefault="00911781" w:rsidP="00911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11781" w:rsidRDefault="00911781" w:rsidP="00911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поощрении обучающихся </w:t>
      </w:r>
      <w:r w:rsidR="00AA5C9D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с. Лидога» </w:t>
      </w:r>
      <w:r>
        <w:rPr>
          <w:rFonts w:ascii="Times New Roman" w:hAnsi="Times New Roman"/>
          <w:b/>
          <w:sz w:val="24"/>
          <w:szCs w:val="24"/>
        </w:rPr>
        <w:t>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1.1.Настоящее Положение о поощрении обучающихся </w:t>
      </w:r>
      <w:r w:rsidR="007A0969" w:rsidRPr="007A0969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с. Лидога»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 w:rsidR="007A0969">
        <w:rPr>
          <w:rFonts w:ascii="Times New Roman" w:hAnsi="Times New Roman"/>
          <w:sz w:val="24"/>
          <w:szCs w:val="24"/>
        </w:rPr>
        <w:t xml:space="preserve"> (далее Положение) </w:t>
      </w:r>
      <w:r>
        <w:rPr>
          <w:rFonts w:ascii="Times New Roman" w:hAnsi="Times New Roman"/>
          <w:sz w:val="24"/>
          <w:szCs w:val="24"/>
        </w:rPr>
        <w:t>разработано в соответствии с п.10.1, п.11 ч. 3 ст.28  Федерального закона от 29.12.2012 г. №273-ФЗ «Об образовании в Российской Феде</w:t>
      </w:r>
      <w:r w:rsidR="004F1E14">
        <w:rPr>
          <w:rFonts w:ascii="Times New Roman" w:hAnsi="Times New Roman"/>
          <w:sz w:val="24"/>
          <w:szCs w:val="24"/>
        </w:rPr>
        <w:t>рации»</w:t>
      </w:r>
      <w:r>
        <w:rPr>
          <w:rFonts w:ascii="Times New Roman" w:hAnsi="Times New Roman"/>
          <w:sz w:val="24"/>
          <w:szCs w:val="24"/>
        </w:rPr>
        <w:t>.</w:t>
      </w:r>
    </w:p>
    <w:p w:rsidR="00911781" w:rsidRPr="004F1E14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Положение определяет виды, основания и порядок поощрения обучающихся за успехи в учебной, физкультурной, спортивной, общественной,  научно-технической, творческой, исследовательской деятельности, </w:t>
      </w:r>
      <w:r w:rsidRPr="004F1E14">
        <w:rPr>
          <w:rFonts w:ascii="Times New Roman" w:hAnsi="Times New Roman"/>
          <w:sz w:val="24"/>
          <w:szCs w:val="24"/>
        </w:rPr>
        <w:t>а также порядок учета поощрений обучающихся и их хранение в архивах информации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Целью поощрения обучающихся является выявление и поддержка</w:t>
      </w:r>
      <w:r>
        <w:rPr>
          <w:rFonts w:ascii="Times New Roman" w:hAnsi="Times New Roman"/>
          <w:sz w:val="24"/>
          <w:szCs w:val="24"/>
          <w:lang w:eastAsia="ru-RU"/>
        </w:rPr>
        <w:t xml:space="preserve"> активных, творческих и интеллектуально одаренных детей, обучающихся,  имеющих спортивные достижения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Положение призвано: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благоприятную творческую обстановку в соответствии с Уставом и правилами </w:t>
      </w:r>
      <w:r w:rsidR="00ED19EB">
        <w:rPr>
          <w:rFonts w:ascii="Times New Roman" w:hAnsi="Times New Roman"/>
          <w:sz w:val="24"/>
          <w:szCs w:val="24"/>
        </w:rPr>
        <w:t xml:space="preserve">внутреннего распорядка учащихся </w:t>
      </w:r>
      <w:r>
        <w:rPr>
          <w:rFonts w:ascii="Times New Roman" w:hAnsi="Times New Roman"/>
          <w:sz w:val="24"/>
          <w:szCs w:val="24"/>
        </w:rPr>
        <w:t>для получения всестороннего образования и воспитания;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поддерживать  порядок, основанный на сознательной дисциплине и демократических началах организации образовательного процесса;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и социализации обучающихся;</w:t>
      </w:r>
    </w:p>
    <w:p w:rsidR="00911781" w:rsidRDefault="00ED19EB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укреплять традиции школы</w:t>
      </w:r>
      <w:r w:rsidR="00911781">
        <w:rPr>
          <w:rFonts w:ascii="Times New Roman" w:hAnsi="Times New Roman"/>
          <w:sz w:val="24"/>
          <w:szCs w:val="24"/>
        </w:rPr>
        <w:t>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Положение направлено на реализацию права обучающихся на поощрение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деятельности. </w:t>
      </w:r>
    </w:p>
    <w:p w:rsidR="001A0203" w:rsidRPr="001A0203" w:rsidRDefault="00911781" w:rsidP="001A020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175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</w:t>
      </w:r>
      <w:r w:rsidR="001A0203" w:rsidRPr="001A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утвержден</w:t>
      </w:r>
      <w:r w:rsidR="00175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1A0203" w:rsidRPr="001A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учётом мнения совета родителей (законных представителей) несовершеннолетних о</w:t>
      </w:r>
      <w:r w:rsidR="00175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бучающихся школы (протокол от 06.08.2017 г  № 31</w:t>
      </w:r>
      <w:r w:rsidR="001A0203" w:rsidRPr="001A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77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совета обучающихся </w:t>
      </w:r>
      <w:r w:rsidR="00FF5B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(протокол от 30.06.2017 г № 20)</w:t>
      </w:r>
      <w:r w:rsidR="001A0203" w:rsidRPr="001A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представительным органом работников школы (протокол от </w:t>
      </w:r>
      <w:r w:rsidR="0012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30.06.2017 г № 11</w:t>
      </w:r>
      <w:r w:rsidR="001A0203" w:rsidRPr="001A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Основные принципы поощрения обучающихся</w:t>
      </w:r>
    </w:p>
    <w:p w:rsidR="00911781" w:rsidRDefault="00911781" w:rsidP="0091178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color w:val="000000"/>
          <w:sz w:val="24"/>
          <w:szCs w:val="24"/>
        </w:rPr>
        <w:t xml:space="preserve"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– технической, творческой, исследовательской деятельности.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Поощрение обучающихся основывается на следующих принципах: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стимулирование успехов и качества деятельности обучающихся;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единства требований и равенства условий применения поощрений для всех обучающихся;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взаимосвязи системы морального и материального поощрения;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открытости и публичности;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последовательности и соразмерности. 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Виды  поощрений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общеобразовательного учреждения; благородные поступки применяются  Поощрения обучающихся  в виде материального и морального поощрения.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3.2.Видами  морального поощрения обучающихся являются:</w:t>
      </w:r>
    </w:p>
    <w:p w:rsidR="00911781" w:rsidRPr="00A823EB" w:rsidRDefault="00911781" w:rsidP="009117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823E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823EB">
        <w:rPr>
          <w:rFonts w:ascii="Times New Roman" w:hAnsi="Times New Roman"/>
          <w:sz w:val="24"/>
        </w:rPr>
        <w:t>объявление благодарности учащемуся;</w:t>
      </w:r>
    </w:p>
    <w:p w:rsidR="00911781" w:rsidRDefault="00911781" w:rsidP="0091178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911781" w:rsidRDefault="00911781" w:rsidP="0091178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почётной грамотой и (или) дипломом;</w:t>
      </w:r>
    </w:p>
    <w:p w:rsidR="00911781" w:rsidRDefault="00911781" w:rsidP="0091178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грамотой за особые успехи в изучении отдельных предметов;</w:t>
      </w:r>
    </w:p>
    <w:p w:rsidR="00911781" w:rsidRDefault="00911781" w:rsidP="0091178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награждение </w:t>
      </w:r>
      <w:r>
        <w:rPr>
          <w:rFonts w:ascii="Times New Roman" w:eastAsia="Times New Roman" w:hAnsi="Times New Roman"/>
          <w:sz w:val="24"/>
          <w:lang w:eastAsia="ru-RU"/>
        </w:rPr>
        <w:t>похвальным листом «За отличные успехи в учении»;</w:t>
      </w:r>
    </w:p>
    <w:p w:rsidR="00911781" w:rsidRDefault="00911781" w:rsidP="0091178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Видами материального поощрения обучающихся являются: </w:t>
      </w:r>
    </w:p>
    <w:p w:rsidR="00911781" w:rsidRDefault="00911781" w:rsidP="004E1F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AC">
        <w:rPr>
          <w:rFonts w:ascii="Times New Roman" w:hAnsi="Times New Roman"/>
          <w:color w:val="000000"/>
          <w:sz w:val="24"/>
          <w:szCs w:val="24"/>
        </w:rPr>
        <w:t xml:space="preserve">ценный подарок; </w:t>
      </w:r>
    </w:p>
    <w:p w:rsidR="00911781" w:rsidRPr="004E1FAC" w:rsidRDefault="00B77385" w:rsidP="009117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AC">
        <w:rPr>
          <w:rFonts w:ascii="Times New Roman" w:hAnsi="Times New Roman"/>
          <w:color w:val="000000"/>
          <w:sz w:val="24"/>
          <w:szCs w:val="24"/>
        </w:rPr>
        <w:t>стипендия</w:t>
      </w:r>
      <w:r w:rsidR="00911781" w:rsidRPr="004E1F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Основания для поощрения обучающихся.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Основанием для поощрения обучающегося являются: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успехи в учебе;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успехи в физкультурной, спортивной, научно – технической, творческой деятельности;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активная общественная деятельность обучающихся;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участие в  творческой, исследовательской  деятельности;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победы в конкурсах, олимпиадах, соревнованиях различного уровня;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успешное участие в конкурсах, научно – практических конференциях, соревнованиях, олимпиадах различного уровня;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активное участие в мероприятиях общешкольного плана;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активное участие в культурно-массовых мероприятиях на уровне  Учреждения, района, региона; </w:t>
      </w:r>
    </w:p>
    <w:p w:rsidR="00911781" w:rsidRDefault="00911781" w:rsidP="00911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спортивные достижения.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Условия поощрения обучающихся за успехи в учебной, физкультурной, спортивной, общественной, научно- технической, творческой, исследовательской  деятельности</w:t>
      </w:r>
    </w:p>
    <w:p w:rsidR="00911781" w:rsidRDefault="00911781" w:rsidP="0091178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5.1. Похвальной грамотой за отличную учебу награждаются обучающиеся 2-8,10 классов,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911781" w:rsidRDefault="00911781" w:rsidP="0091178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5. 2.Почетной грамотой   награждаются обучающиеся  победители и призеры школьного,  муниципального или  регионального этапов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обучающихся.</w:t>
      </w:r>
    </w:p>
    <w:p w:rsidR="00911781" w:rsidRDefault="00911781" w:rsidP="0091178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5.3.Дипломом 1 степени награждаются обучающиеся 1-11 классов, ставшие победителями конкурсов и спортивных соревнований;</w:t>
      </w:r>
    </w:p>
    <w:p w:rsidR="00911781" w:rsidRDefault="00911781" w:rsidP="0091178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дипломом 2 и 3 степени награждаются обучающиеся 1-11 классов ставшие призерами  конкурсов и спортивных соревнований.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Благодарственным письмом директора школы награждаются: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 1-11 классов, принимавшие личное участие в организации и проведении мероприятий   (конкурсы, соревнования, олимпиады, смотры, выставки и т.п.), организуемых в Учреждении;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родители (законные представители) обучающегося, достигшего высоких показателей в  учебной, физкультурной, спортивной, общественной, научной, научно-технической, творческой, исследовательской деятельности;</w:t>
      </w:r>
    </w:p>
    <w:p w:rsidR="00911781" w:rsidRDefault="00911781" w:rsidP="0091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родители, оказавшие большую помощь и поддержку развитию Учреждения, в организации школьных мероприятий.</w:t>
      </w:r>
    </w:p>
    <w:p w:rsidR="004B3535" w:rsidRDefault="007F677B" w:rsidP="004B3535">
      <w:pPr>
        <w:jc w:val="both"/>
        <w:rPr>
          <w:rFonts w:ascii="Times New Roman" w:hAnsi="Times New Roman"/>
          <w:sz w:val="24"/>
          <w:szCs w:val="24"/>
        </w:rPr>
      </w:pPr>
      <w:r w:rsidRPr="004B3535">
        <w:rPr>
          <w:rFonts w:ascii="Times New Roman" w:hAnsi="Times New Roman"/>
          <w:sz w:val="24"/>
          <w:szCs w:val="24"/>
        </w:rPr>
        <w:t>5.5</w:t>
      </w:r>
      <w:r w:rsidR="00911781" w:rsidRPr="004B3535">
        <w:rPr>
          <w:rFonts w:ascii="Times New Roman" w:hAnsi="Times New Roman"/>
          <w:sz w:val="24"/>
          <w:szCs w:val="24"/>
        </w:rPr>
        <w:t xml:space="preserve">. </w:t>
      </w:r>
      <w:r w:rsidR="00C879AD">
        <w:rPr>
          <w:rFonts w:ascii="Times New Roman" w:hAnsi="Times New Roman"/>
          <w:sz w:val="24"/>
          <w:szCs w:val="24"/>
        </w:rPr>
        <w:t>Ц</w:t>
      </w:r>
      <w:r w:rsidR="004B3535" w:rsidRPr="004B3535">
        <w:rPr>
          <w:rFonts w:ascii="Times New Roman" w:hAnsi="Times New Roman"/>
          <w:sz w:val="24"/>
          <w:szCs w:val="24"/>
        </w:rPr>
        <w:t xml:space="preserve">енным подарком </w:t>
      </w:r>
      <w:r w:rsidR="00C879AD">
        <w:rPr>
          <w:rFonts w:ascii="Times New Roman" w:hAnsi="Times New Roman"/>
          <w:sz w:val="24"/>
          <w:szCs w:val="24"/>
        </w:rPr>
        <w:t>награждаются</w:t>
      </w:r>
      <w:r w:rsidR="004B3535" w:rsidRPr="004B3535">
        <w:rPr>
          <w:rFonts w:ascii="Times New Roman" w:hAnsi="Times New Roman"/>
          <w:sz w:val="24"/>
          <w:szCs w:val="24"/>
        </w:rPr>
        <w:t xml:space="preserve"> за счёт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4B3535" w:rsidRDefault="0011733F" w:rsidP="004B3535">
      <w:pPr>
        <w:jc w:val="both"/>
        <w:rPr>
          <w:rFonts w:ascii="Times New Roman" w:hAnsi="Times New Roman"/>
          <w:sz w:val="24"/>
          <w:szCs w:val="24"/>
        </w:rPr>
      </w:pPr>
      <w:r w:rsidRPr="004B3535">
        <w:rPr>
          <w:rFonts w:ascii="Times New Roman" w:hAnsi="Times New Roman"/>
          <w:sz w:val="24"/>
          <w:szCs w:val="24"/>
        </w:rPr>
        <w:t xml:space="preserve">5.6. </w:t>
      </w:r>
      <w:r w:rsidR="00C879AD">
        <w:rPr>
          <w:rFonts w:ascii="Times New Roman" w:hAnsi="Times New Roman"/>
          <w:sz w:val="24"/>
          <w:szCs w:val="24"/>
        </w:rPr>
        <w:t>С</w:t>
      </w:r>
      <w:r w:rsidR="004B3535" w:rsidRPr="004B3535">
        <w:rPr>
          <w:rFonts w:ascii="Times New Roman" w:hAnsi="Times New Roman"/>
          <w:sz w:val="24"/>
          <w:szCs w:val="24"/>
        </w:rPr>
        <w:t xml:space="preserve">типендии </w:t>
      </w:r>
      <w:r w:rsidR="00C879AD">
        <w:rPr>
          <w:rFonts w:ascii="Times New Roman" w:hAnsi="Times New Roman"/>
          <w:sz w:val="24"/>
          <w:szCs w:val="24"/>
        </w:rPr>
        <w:t>выплачиваются</w:t>
      </w:r>
      <w:r w:rsidR="004B3535" w:rsidRPr="004B3535">
        <w:rPr>
          <w:rFonts w:ascii="Times New Roman" w:hAnsi="Times New Roman"/>
          <w:sz w:val="24"/>
          <w:szCs w:val="24"/>
        </w:rPr>
        <w:t xml:space="preserve"> за счёт дополнительных финансовых средств учащимся 5-11 классов за отличную успеваемость по всем учебным предметам в четверти (полугодии)  на основании приказа директора Школы. Выплата стипендии осуществляется в течение учебной четверти (полугодия), следующей за той, которую учащийся закончил с отличием. Во время летних каникул стипендия не выплачивается.</w:t>
      </w:r>
    </w:p>
    <w:p w:rsidR="00C879AD" w:rsidRPr="004B3535" w:rsidRDefault="00C879AD" w:rsidP="004B3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="007D587D">
        <w:rPr>
          <w:rFonts w:ascii="Times New Roman" w:hAnsi="Times New Roman"/>
          <w:sz w:val="24"/>
          <w:szCs w:val="24"/>
        </w:rPr>
        <w:t>З</w:t>
      </w:r>
      <w:r w:rsidRPr="00C879AD">
        <w:rPr>
          <w:rFonts w:ascii="Times New Roman" w:hAnsi="Times New Roman"/>
          <w:sz w:val="24"/>
          <w:szCs w:val="24"/>
        </w:rPr>
        <w:t xml:space="preserve">олотой или серебряной медалью </w:t>
      </w:r>
      <w:r w:rsidR="007D587D">
        <w:rPr>
          <w:rFonts w:ascii="Times New Roman" w:hAnsi="Times New Roman"/>
          <w:sz w:val="24"/>
          <w:szCs w:val="24"/>
        </w:rPr>
        <w:t xml:space="preserve">награждаются выпускники </w:t>
      </w:r>
      <w:r w:rsidR="007D587D" w:rsidRPr="00C879AD">
        <w:rPr>
          <w:rFonts w:ascii="Times New Roman" w:hAnsi="Times New Roman"/>
          <w:sz w:val="24"/>
          <w:szCs w:val="24"/>
        </w:rPr>
        <w:t xml:space="preserve"> </w:t>
      </w:r>
      <w:r w:rsidRPr="00C879AD">
        <w:rPr>
          <w:rFonts w:ascii="Times New Roman" w:hAnsi="Times New Roman"/>
          <w:sz w:val="24"/>
          <w:szCs w:val="24"/>
        </w:rPr>
        <w:t>на основании результатов государственной итоговой аттестации учащихся</w:t>
      </w:r>
      <w:r w:rsidR="00157F5E">
        <w:rPr>
          <w:rFonts w:ascii="Times New Roman" w:hAnsi="Times New Roman"/>
          <w:sz w:val="24"/>
          <w:szCs w:val="24"/>
        </w:rPr>
        <w:t xml:space="preserve"> и результатов обучения  в 10-11 классах.</w:t>
      </w:r>
    </w:p>
    <w:p w:rsidR="00911781" w:rsidRDefault="00911781" w:rsidP="004B3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1781" w:rsidRDefault="00911781" w:rsidP="0091178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Порядок осуществления  мер поощрения.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Учреждения, муниципального образования, а также в соответствии с положением о проводимых конкурсах, олимпиадах, соревнованиях. 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Ходатайство о поощрении рассматривается на педагогическом совете: </w:t>
      </w:r>
    </w:p>
    <w:p w:rsidR="00911781" w:rsidRDefault="0089242D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в конце</w:t>
      </w:r>
      <w:r w:rsidR="00911781">
        <w:rPr>
          <w:rFonts w:ascii="Times New Roman" w:hAnsi="Times New Roman"/>
          <w:sz w:val="24"/>
          <w:szCs w:val="24"/>
        </w:rPr>
        <w:t xml:space="preserve"> учебного года  кандидатуры обучающихся по итогам истекшего учебного года за отличные успехи по всем предметам учебного плана, за активное и результативное участие во внеурочной деятельности;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6.2.2.в конце учебного года  кандидатуры обучающихся переводных классов, имеющие по всем предметам, изучавшимся в этом классе, четвертные и годовые отметки «5»,  на награждение похвальным листом «За отличные успехи в учении» 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Учреждения на награждение Почетной грамотой. 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6.2.4. по итогам учебного года о вручении благодарственного письма родителям (законным представителям) обучающегося 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Для награждения Дипломом 1,2,3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 директору школы ходатайство в произвольной форме с указанием конкретных достижений обучающихся.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Для награждения Благодарственным письмом директора школы, а также для награждения ценным подарком классные руководители, заместители директора</w:t>
      </w:r>
      <w:r w:rsidR="00BD1144">
        <w:rPr>
          <w:rFonts w:ascii="Times New Roman" w:hAnsi="Times New Roman"/>
          <w:sz w:val="24"/>
          <w:szCs w:val="24"/>
        </w:rPr>
        <w:t xml:space="preserve"> по учебной</w:t>
      </w:r>
      <w:r>
        <w:rPr>
          <w:rFonts w:ascii="Times New Roman" w:hAnsi="Times New Roman"/>
          <w:sz w:val="24"/>
          <w:szCs w:val="24"/>
        </w:rPr>
        <w:t xml:space="preserve">  и  по воспитательной работе представляют директору школы ходатайство в произвольной форме с указанием конкретных достижений обучающихся и родителей </w:t>
      </w:r>
      <w:r>
        <w:rPr>
          <w:rFonts w:ascii="Times New Roman" w:hAnsi="Times New Roman"/>
          <w:sz w:val="24"/>
          <w:szCs w:val="24"/>
        </w:rPr>
        <w:lastRenderedPageBreak/>
        <w:t>(законных представителей).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6.5. Спортивные команды классов по итогам спортивных соревнований награждаются </w:t>
      </w:r>
      <w:r w:rsidR="00BD1144">
        <w:rPr>
          <w:rFonts w:ascii="Times New Roman" w:hAnsi="Times New Roman"/>
          <w:color w:val="000000"/>
          <w:sz w:val="24"/>
          <w:szCs w:val="24"/>
        </w:rPr>
        <w:t>дипломами и (или) грамотами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положением о проводимых соревнованиях.</w:t>
      </w:r>
    </w:p>
    <w:p w:rsidR="004E1FAC" w:rsidRDefault="004E1FAC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6.6. </w:t>
      </w:r>
      <w:r w:rsidRPr="007135B6">
        <w:rPr>
          <w:rFonts w:ascii="Times New Roman" w:hAnsi="Times New Roman"/>
          <w:sz w:val="24"/>
          <w:szCs w:val="24"/>
        </w:rPr>
        <w:t>Награждение ценным подарком осуществляется за счёт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</w:t>
      </w:r>
      <w:r>
        <w:rPr>
          <w:rFonts w:ascii="Times New Roman" w:hAnsi="Times New Roman"/>
          <w:sz w:val="24"/>
          <w:szCs w:val="24"/>
        </w:rPr>
        <w:t>, субъекта Р</w:t>
      </w:r>
      <w:r>
        <w:rPr>
          <w:rFonts w:ascii="Times New Roman" w:hAnsi="Times New Roman"/>
          <w:sz w:val="24"/>
          <w:szCs w:val="24"/>
        </w:rPr>
        <w:t>оссийской Федерации после результатов проводимых мероприятий.</w:t>
      </w:r>
    </w:p>
    <w:p w:rsidR="004E1FAC" w:rsidRPr="004E1FAC" w:rsidRDefault="004E1FAC" w:rsidP="004E1FAC">
      <w:pPr>
        <w:jc w:val="both"/>
        <w:rPr>
          <w:rFonts w:ascii="Times New Roman" w:hAnsi="Times New Roman"/>
          <w:sz w:val="24"/>
          <w:szCs w:val="24"/>
        </w:rPr>
      </w:pPr>
      <w:r w:rsidRPr="004E1FAC">
        <w:rPr>
          <w:rFonts w:ascii="Times New Roman" w:hAnsi="Times New Roman"/>
          <w:sz w:val="24"/>
          <w:szCs w:val="24"/>
        </w:rPr>
        <w:t>6.7. Выплата стипендии осуществляется за счёт дополнительных финансовых средств учащимся 5-11 классов за отличную успеваемость по всем учебным предметам в четверти (полугодии)  на основании приказа директора Школы. Выплата стипендии осуществляется в течение учебной четверти (полугодия), следующей за той, которую учащийся закончил с отличием. Во время летних каникул стипендия не выплачивается.</w:t>
      </w:r>
    </w:p>
    <w:p w:rsidR="00911781" w:rsidRDefault="004E1FAC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="00911781">
        <w:rPr>
          <w:rFonts w:ascii="Times New Roman" w:hAnsi="Times New Roman"/>
          <w:sz w:val="24"/>
          <w:szCs w:val="24"/>
        </w:rPr>
        <w:t>. 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</w:p>
    <w:p w:rsidR="00911781" w:rsidRDefault="004E1FAC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6.9</w:t>
      </w:r>
      <w:r w:rsidR="00911781">
        <w:rPr>
          <w:rFonts w:ascii="Times New Roman" w:hAnsi="Times New Roman"/>
          <w:bCs/>
          <w:sz w:val="24"/>
          <w:szCs w:val="24"/>
        </w:rPr>
        <w:t xml:space="preserve">. </w:t>
      </w:r>
      <w:r w:rsidR="00911781">
        <w:rPr>
          <w:rFonts w:ascii="Times New Roman" w:hAnsi="Times New Roman"/>
          <w:sz w:val="24"/>
          <w:szCs w:val="24"/>
        </w:rPr>
        <w:t xml:space="preserve"> В приказе определяется форма и  вид поощрения, которые зависят от уровня достижения обучающегося. Приказ доводится до сведения обучающихся и работников  Учреждения.</w:t>
      </w:r>
    </w:p>
    <w:p w:rsidR="00911781" w:rsidRDefault="004E1FAC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6.10</w:t>
      </w:r>
      <w:r w:rsidR="00911781">
        <w:rPr>
          <w:rFonts w:ascii="Times New Roman" w:hAnsi="Times New Roman"/>
          <w:bCs/>
          <w:sz w:val="24"/>
          <w:szCs w:val="24"/>
        </w:rPr>
        <w:t xml:space="preserve">. </w:t>
      </w:r>
      <w:r w:rsidR="00911781">
        <w:rPr>
          <w:rFonts w:ascii="Times New Roman" w:hAnsi="Times New Roman"/>
          <w:sz w:val="24"/>
          <w:szCs w:val="24"/>
        </w:rPr>
        <w:t xml:space="preserve">Поощрения производятся в течение учебного года  на общешкольной линейке </w:t>
      </w:r>
      <w:r w:rsidR="00911781">
        <w:rPr>
          <w:rFonts w:ascii="Times New Roman" w:hAnsi="Times New Roman"/>
          <w:color w:val="000000"/>
          <w:sz w:val="24"/>
          <w:szCs w:val="24"/>
        </w:rPr>
        <w:t xml:space="preserve"> и на торжественных праздниках, посвященных началу учебного года, окончанию учебного года. </w:t>
      </w:r>
    </w:p>
    <w:p w:rsidR="00911781" w:rsidRDefault="004E1FAC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6.11</w:t>
      </w:r>
      <w:r w:rsidR="00911781">
        <w:rPr>
          <w:rFonts w:ascii="Times New Roman" w:hAnsi="Times New Roman"/>
          <w:color w:val="000000"/>
          <w:sz w:val="24"/>
          <w:szCs w:val="24"/>
        </w:rPr>
        <w:t>. Награждения выпускников основной и средней школы провод</w:t>
      </w:r>
      <w:r w:rsidR="00311EFD">
        <w:rPr>
          <w:rFonts w:ascii="Times New Roman" w:hAnsi="Times New Roman"/>
          <w:color w:val="000000"/>
          <w:sz w:val="24"/>
          <w:szCs w:val="24"/>
        </w:rPr>
        <w:t xml:space="preserve">ится </w:t>
      </w:r>
      <w:r w:rsidR="00911781">
        <w:rPr>
          <w:rFonts w:ascii="Times New Roman" w:hAnsi="Times New Roman"/>
          <w:color w:val="000000"/>
          <w:sz w:val="24"/>
          <w:szCs w:val="24"/>
        </w:rPr>
        <w:t xml:space="preserve">  на церемонии вручения аттестатов. </w:t>
      </w:r>
    </w:p>
    <w:p w:rsidR="00911781" w:rsidRPr="004E1FAC" w:rsidRDefault="004E1FAC" w:rsidP="004E1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6.11. </w:t>
      </w:r>
      <w:r w:rsidR="009117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11781">
        <w:rPr>
          <w:rFonts w:ascii="Times New Roman" w:hAnsi="Times New Roman"/>
          <w:color w:val="000000"/>
          <w:sz w:val="24"/>
          <w:szCs w:val="24"/>
        </w:rPr>
        <w:t>Вручение благодарственного письма родителям (законным представителям) обучающегося осуществляется  на общешкольном родительском собрании, на торжественных мероприятиях , посвященных началу учебного года, окончанию учебного года, вручению аттестатов.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6.12. </w:t>
      </w:r>
      <w:r>
        <w:rPr>
          <w:rFonts w:ascii="Times New Roman" w:hAnsi="Times New Roman"/>
          <w:color w:val="000000"/>
          <w:sz w:val="24"/>
          <w:szCs w:val="24"/>
        </w:rPr>
        <w:t xml:space="preserve">Допускается одновременно нескольких форм поощрения.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6.13. </w:t>
      </w:r>
      <w:r>
        <w:rPr>
          <w:rFonts w:ascii="Times New Roman" w:hAnsi="Times New Roman"/>
          <w:color w:val="000000"/>
          <w:sz w:val="24"/>
          <w:szCs w:val="24"/>
        </w:rPr>
        <w:t xml:space="preserve">Запись о поощрении заносится в личное дело обучающегося.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Учет поощрений</w:t>
      </w:r>
    </w:p>
    <w:p w:rsidR="00911781" w:rsidRDefault="004E1FAC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Школа</w:t>
      </w:r>
      <w:r w:rsidR="00911781">
        <w:rPr>
          <w:rFonts w:ascii="Times New Roman" w:hAnsi="Times New Roman"/>
          <w:color w:val="000000"/>
          <w:sz w:val="24"/>
          <w:szCs w:val="24"/>
        </w:rPr>
        <w:t xml:space="preserve"> обеспечивает индивидуальный учет поощрений обучающихся.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Каждый факт награждения обучающегося и родителя (законного представителя) фиксируется в общем для всех видов поощрений журнале  регистрации поощрений.</w:t>
      </w:r>
    </w:p>
    <w:p w:rsidR="00911781" w:rsidRDefault="004E1FAC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Школе</w:t>
      </w:r>
      <w:r w:rsidR="00911781">
        <w:rPr>
          <w:rFonts w:ascii="Times New Roman" w:hAnsi="Times New Roman"/>
          <w:sz w:val="24"/>
          <w:szCs w:val="24"/>
        </w:rPr>
        <w:t xml:space="preserve"> ведется один журнал регистрации поощрений по  всем видам поощрений и всем уровням образования. 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Ответственность за ведение журнала регистрации поощрений несут заместители ди</w:t>
      </w:r>
      <w:r w:rsidR="004E1FAC">
        <w:rPr>
          <w:rFonts w:ascii="Times New Roman" w:hAnsi="Times New Roman"/>
          <w:sz w:val="24"/>
          <w:szCs w:val="24"/>
        </w:rPr>
        <w:t>ректора по учебной</w:t>
      </w:r>
      <w:r>
        <w:rPr>
          <w:rFonts w:ascii="Times New Roman" w:hAnsi="Times New Roman"/>
          <w:sz w:val="24"/>
          <w:szCs w:val="24"/>
        </w:rPr>
        <w:t xml:space="preserve"> и воспитательной работе.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Хранение информации о поощрениях.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В конце учебного года журнал регистрации поощрений сдается на хранен</w:t>
      </w:r>
      <w:r w:rsidR="004E1FAC">
        <w:rPr>
          <w:rFonts w:ascii="Times New Roman" w:hAnsi="Times New Roman"/>
          <w:color w:val="000000"/>
          <w:sz w:val="24"/>
          <w:szCs w:val="24"/>
        </w:rPr>
        <w:t>ие в делопроизводство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1781" w:rsidRDefault="00911781" w:rsidP="009117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 завершении журнала регистрации поощрений подле</w:t>
      </w:r>
      <w:r w:rsidR="004E1FAC">
        <w:rPr>
          <w:rFonts w:ascii="Times New Roman" w:hAnsi="Times New Roman"/>
          <w:sz w:val="24"/>
          <w:szCs w:val="24"/>
        </w:rPr>
        <w:t>жит хранению в архиве Школы</w:t>
      </w:r>
      <w:r>
        <w:rPr>
          <w:rFonts w:ascii="Times New Roman" w:hAnsi="Times New Roman"/>
          <w:sz w:val="24"/>
          <w:szCs w:val="24"/>
        </w:rPr>
        <w:t>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8.3..  Ответственность  хранение информации о поощрениях в архиве несет секретарь делопроизводства.</w:t>
      </w:r>
    </w:p>
    <w:p w:rsidR="00911781" w:rsidRDefault="00911781" w:rsidP="0091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Срок хранения журнала регистрации поощрений постоянно.</w:t>
      </w:r>
    </w:p>
    <w:p w:rsidR="00911781" w:rsidRDefault="00911781" w:rsidP="0091178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01C4" w:rsidRDefault="00D401C4">
      <w:bookmarkStart w:id="0" w:name="_GoBack"/>
      <w:bookmarkEnd w:id="0"/>
    </w:p>
    <w:sectPr w:rsidR="00D401C4" w:rsidSect="00742B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3E1"/>
    <w:multiLevelType w:val="hybridMultilevel"/>
    <w:tmpl w:val="3F82F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DED"/>
    <w:multiLevelType w:val="multilevel"/>
    <w:tmpl w:val="3064E2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F970CEE"/>
    <w:multiLevelType w:val="multilevel"/>
    <w:tmpl w:val="C316CA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1A33D65"/>
    <w:multiLevelType w:val="hybridMultilevel"/>
    <w:tmpl w:val="D7DA5C1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81"/>
    <w:rsid w:val="0011733F"/>
    <w:rsid w:val="00125570"/>
    <w:rsid w:val="00157F5E"/>
    <w:rsid w:val="001754EC"/>
    <w:rsid w:val="001A0203"/>
    <w:rsid w:val="00311EFD"/>
    <w:rsid w:val="00354E76"/>
    <w:rsid w:val="004219DC"/>
    <w:rsid w:val="00477956"/>
    <w:rsid w:val="004B3535"/>
    <w:rsid w:val="004E1FAC"/>
    <w:rsid w:val="004F1E14"/>
    <w:rsid w:val="0050029C"/>
    <w:rsid w:val="007135B6"/>
    <w:rsid w:val="00742B4E"/>
    <w:rsid w:val="007A0969"/>
    <w:rsid w:val="007D587D"/>
    <w:rsid w:val="007F677B"/>
    <w:rsid w:val="0089242D"/>
    <w:rsid w:val="00900FC8"/>
    <w:rsid w:val="00911781"/>
    <w:rsid w:val="00A823EB"/>
    <w:rsid w:val="00AA5C9D"/>
    <w:rsid w:val="00B77385"/>
    <w:rsid w:val="00BD1144"/>
    <w:rsid w:val="00C879AD"/>
    <w:rsid w:val="00CE7E88"/>
    <w:rsid w:val="00D401C4"/>
    <w:rsid w:val="00ED19EB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DFC0"/>
  <w15:docId w15:val="{84F5583D-7DCD-4D1E-BE28-E3D47D6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1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2017-09-02T07:03:00Z</dcterms:created>
  <dcterms:modified xsi:type="dcterms:W3CDTF">2017-09-02T07:59:00Z</dcterms:modified>
</cp:coreProperties>
</file>