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84" w:rsidRPr="00483384" w:rsidRDefault="00483384" w:rsidP="00483384">
      <w:pPr>
        <w:spacing w:after="0" w:line="495" w:lineRule="atLeast"/>
        <w:textAlignment w:val="baseline"/>
        <w:outlineLvl w:val="0"/>
        <w:rPr>
          <w:rFonts w:ascii="Verdana" w:eastAsia="Times New Roman" w:hAnsi="Verdana" w:cs="Times New Roman"/>
          <w:color w:val="333333"/>
          <w:kern w:val="36"/>
          <w:sz w:val="45"/>
          <w:szCs w:val="45"/>
          <w:lang w:eastAsia="ru-RU"/>
        </w:rPr>
      </w:pPr>
      <w:r w:rsidRPr="00483384">
        <w:rPr>
          <w:rFonts w:ascii="Verdana" w:eastAsia="Times New Roman" w:hAnsi="Verdana" w:cs="Times New Roman"/>
          <w:color w:val="333333"/>
          <w:kern w:val="36"/>
          <w:sz w:val="45"/>
          <w:szCs w:val="45"/>
          <w:lang w:eastAsia="ru-RU"/>
        </w:rPr>
        <w:t xml:space="preserve">Памятка для создания </w:t>
      </w:r>
      <w:proofErr w:type="spellStart"/>
      <w:r w:rsidRPr="00483384">
        <w:rPr>
          <w:rFonts w:ascii="Verdana" w:eastAsia="Times New Roman" w:hAnsi="Verdana" w:cs="Times New Roman"/>
          <w:color w:val="333333"/>
          <w:kern w:val="36"/>
          <w:sz w:val="45"/>
          <w:szCs w:val="45"/>
          <w:lang w:eastAsia="ru-RU"/>
        </w:rPr>
        <w:t>буктрейлера</w:t>
      </w:r>
      <w:proofErr w:type="spellEnd"/>
    </w:p>
    <w:p w:rsidR="00483384" w:rsidRPr="00483384" w:rsidRDefault="00483384" w:rsidP="00483384">
      <w:pPr>
        <w:spacing w:after="144" w:line="288" w:lineRule="atLeast"/>
        <w:textAlignment w:val="baseline"/>
        <w:rPr>
          <w:rFonts w:ascii="inherit" w:eastAsia="Times New Roman" w:hAnsi="inherit" w:cs="Times New Roman"/>
          <w:color w:val="999999"/>
          <w:sz w:val="18"/>
          <w:szCs w:val="18"/>
          <w:lang w:eastAsia="ru-RU"/>
        </w:rPr>
      </w:pPr>
      <w:hyperlink r:id="rId6" w:anchor="comments" w:history="1">
        <w:r w:rsidRPr="00483384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3 комментария</w:t>
        </w:r>
      </w:hyperlink>
    </w:p>
    <w:p w:rsidR="00483384" w:rsidRPr="00483384" w:rsidRDefault="00483384" w:rsidP="00483384">
      <w:pPr>
        <w:spacing w:after="0" w:line="357" w:lineRule="atLeast"/>
        <w:textAlignment w:val="baseline"/>
        <w:rPr>
          <w:rFonts w:ascii="Verdana" w:eastAsia="Times New Roman" w:hAnsi="Verdana" w:cs="Times New Roman"/>
          <w:color w:val="555555"/>
          <w:sz w:val="30"/>
          <w:szCs w:val="30"/>
          <w:lang w:eastAsia="ru-RU"/>
        </w:rPr>
      </w:pPr>
      <w:r w:rsidRPr="00483384">
        <w:rPr>
          <w:rFonts w:ascii="Verdana" w:eastAsia="Times New Roman" w:hAnsi="Verdana" w:cs="Times New Roman"/>
          <w:color w:val="555555"/>
          <w:sz w:val="30"/>
          <w:szCs w:val="30"/>
          <w:lang w:eastAsia="ru-RU"/>
        </w:rPr>
        <w:br/>
      </w:r>
      <w:r w:rsidRPr="00483384">
        <w:rPr>
          <w:rFonts w:ascii="Verdana" w:eastAsia="Times New Roman" w:hAnsi="Verdana" w:cs="Times New Roman"/>
          <w:color w:val="555555"/>
          <w:sz w:val="30"/>
          <w:szCs w:val="30"/>
          <w:lang w:eastAsia="ru-RU"/>
        </w:rPr>
        <w:br/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noProof/>
          <w:color w:val="52C0D4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857500" cy="2000250"/>
            <wp:effectExtent l="0" t="0" r="0" b="0"/>
            <wp:docPr id="3" name="Рисунок 3" descr="http://school-of-inspiration.ru/wp-content/uploads/2014/07/first-300x21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of-inspiration.ru/wp-content/uploads/2014/07/first-300x21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tooltip="Буктрейлер – рекламный «фильм» о книге" w:history="1">
        <w:proofErr w:type="spellStart"/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>Буктрейлер</w:t>
        </w:r>
        <w:proofErr w:type="spellEnd"/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– это новый жанр</w:t>
        </w:r>
      </w:hyperlink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 рекламно-иллюстративного характера, объединяющий литературу, визуальное искусство и </w:t>
      </w:r>
      <w:proofErr w:type="gram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электронные</w:t>
      </w:r>
      <w:proofErr w:type="gram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и интернет-технологии.</w:t>
      </w:r>
    </w:p>
    <w:p w:rsidR="00483384" w:rsidRPr="00483384" w:rsidRDefault="00483384" w:rsidP="00483384">
      <w:pPr>
        <w:spacing w:line="384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</w:pPr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 xml:space="preserve">В отличие от большинства рекламных продуктов, </w:t>
      </w:r>
      <w:proofErr w:type="spellStart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буктрейлеры</w:t>
      </w:r>
      <w:proofErr w:type="spellEnd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 xml:space="preserve"> потребуют минимальных затрат, и их можно сделать дома, самостоятельно. </w:t>
      </w:r>
      <w:proofErr w:type="spellStart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Буктрейлер</w:t>
      </w:r>
      <w:proofErr w:type="spellEnd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 xml:space="preserve"> очень поможет раскрутке вашего произведения в Сети, если вы издали книгу </w:t>
      </w:r>
      <w:hyperlink r:id="rId10" w:tgtFrame="_blank" w:tooltip="Книга за свой счет" w:history="1">
        <w:r w:rsidRPr="00483384">
          <w:rPr>
            <w:rFonts w:ascii="inherit" w:eastAsia="Times New Roman" w:hAnsi="inherit" w:cs="Times New Roman"/>
            <w:i/>
            <w:iCs/>
            <w:color w:val="52C0D4"/>
            <w:sz w:val="27"/>
            <w:szCs w:val="27"/>
            <w:u w:val="single"/>
            <w:bdr w:val="none" w:sz="0" w:space="0" w:color="auto" w:frame="1"/>
            <w:lang w:eastAsia="ru-RU"/>
          </w:rPr>
          <w:t>за свой счет</w:t>
        </w:r>
      </w:hyperlink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 или </w:t>
      </w:r>
      <w:hyperlink r:id="rId11" w:tgtFrame="_blank" w:tooltip="Как рекламировать электронную книгу" w:history="1">
        <w:r w:rsidRPr="00483384">
          <w:rPr>
            <w:rFonts w:ascii="inherit" w:eastAsia="Times New Roman" w:hAnsi="inherit" w:cs="Times New Roman"/>
            <w:i/>
            <w:iCs/>
            <w:color w:val="52C0D4"/>
            <w:sz w:val="27"/>
            <w:szCs w:val="27"/>
            <w:u w:val="single"/>
            <w:bdr w:val="none" w:sz="0" w:space="0" w:color="auto" w:frame="1"/>
            <w:lang w:eastAsia="ru-RU"/>
          </w:rPr>
          <w:t>продвигаете</w:t>
        </w:r>
      </w:hyperlink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 электронную книгу.</w:t>
      </w:r>
    </w:p>
    <w:p w:rsidR="00483384" w:rsidRPr="00483384" w:rsidRDefault="00483384" w:rsidP="00483384">
      <w:pPr>
        <w:spacing w:after="240" w:line="357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</w:pPr>
      <w:r w:rsidRPr="00483384"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  <w:t>Материалы для ролика:</w:t>
      </w:r>
    </w:p>
    <w:p w:rsidR="00483384" w:rsidRPr="00483384" w:rsidRDefault="00483384" w:rsidP="00483384">
      <w:pPr>
        <w:numPr>
          <w:ilvl w:val="0"/>
          <w:numId w:val="1"/>
        </w:numPr>
        <w:spacing w:after="144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фото- и видеоматериалы (или свои, или скаченные из Интернета);</w:t>
      </w:r>
    </w:p>
    <w:p w:rsidR="00483384" w:rsidRPr="00483384" w:rsidRDefault="00483384" w:rsidP="00483384">
      <w:pPr>
        <w:numPr>
          <w:ilvl w:val="0"/>
          <w:numId w:val="1"/>
        </w:numPr>
        <w:spacing w:after="144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иллюстрации и музыка (так же – или свои, или скаченные из Сети), озвучка (если есть возможность, лучше профессиональная);</w:t>
      </w:r>
    </w:p>
    <w:p w:rsidR="00483384" w:rsidRPr="00483384" w:rsidRDefault="00483384" w:rsidP="00483384">
      <w:pPr>
        <w:numPr>
          <w:ilvl w:val="0"/>
          <w:numId w:val="1"/>
        </w:numPr>
        <w:spacing w:after="144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цитаты из рекламируемого произведения;</w:t>
      </w:r>
    </w:p>
    <w:p w:rsidR="00483384" w:rsidRPr="00483384" w:rsidRDefault="00483384" w:rsidP="00483384">
      <w:pPr>
        <w:numPr>
          <w:ilvl w:val="0"/>
          <w:numId w:val="1"/>
        </w:num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разворот обложки с </w:t>
      </w:r>
      <w:hyperlink r:id="rId12" w:tgtFrame="_blank" w:tooltip="Как написать аннотацию к книге" w:history="1"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>аннотацией</w:t>
        </w:r>
      </w:hyperlink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 (если обложки нет, ее можно заказать у дизайнеров);</w:t>
      </w:r>
    </w:p>
    <w:p w:rsidR="00483384" w:rsidRPr="00483384" w:rsidRDefault="00483384" w:rsidP="00483384">
      <w:pPr>
        <w:numPr>
          <w:ilvl w:val="0"/>
          <w:numId w:val="1"/>
        </w:numPr>
        <w:spacing w:after="144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план работы.</w:t>
      </w:r>
    </w:p>
    <w:p w:rsidR="00483384" w:rsidRPr="00483384" w:rsidRDefault="00483384" w:rsidP="00483384">
      <w:pPr>
        <w:spacing w:after="240" w:line="357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</w:pPr>
      <w:r w:rsidRPr="00483384"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  <w:t>План работы должен быть ориентирован на четыре важных момента:</w:t>
      </w:r>
    </w:p>
    <w:p w:rsidR="00483384" w:rsidRPr="00483384" w:rsidRDefault="00483384" w:rsidP="00483384">
      <w:pPr>
        <w:numPr>
          <w:ilvl w:val="0"/>
          <w:numId w:val="2"/>
        </w:numPr>
        <w:spacing w:after="0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>
            <wp:extent cx="2028825" cy="2857500"/>
            <wp:effectExtent l="0" t="0" r="9525" b="0"/>
            <wp:docPr id="2" name="Рисунок 2" descr="http://school-of-inspiration.ru/wp-content/uploads/2014/07/middle-21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-of-inspiration.ru/wp-content/uploads/2014/07/middle-213x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задача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буктрейлера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: на что бы вы хотели обратить внимание </w:t>
      </w:r>
      <w:hyperlink r:id="rId14" w:tgtFrame="_blank" w:tooltip="Реклама книги — своими силами?" w:history="1"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>потенциального читателя</w:t>
        </w:r>
      </w:hyperlink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, который смотрит ваш ролик, чем собираетесь его заинтриговать, какие эмоции вызвать, как подтолкнуть к покупке книги и ее прочтению;</w:t>
      </w:r>
    </w:p>
    <w:p w:rsidR="00483384" w:rsidRPr="00483384" w:rsidRDefault="00483384" w:rsidP="00483384">
      <w:pPr>
        <w:numPr>
          <w:ilvl w:val="0"/>
          <w:numId w:val="2"/>
        </w:numPr>
        <w:spacing w:after="144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определить, какие именно картинки или отрывки видео соотносятся с идеей произведения и поставленной задачей;</w:t>
      </w:r>
    </w:p>
    <w:p w:rsidR="00483384" w:rsidRPr="00483384" w:rsidRDefault="00483384" w:rsidP="00483384">
      <w:pPr>
        <w:numPr>
          <w:ilvl w:val="0"/>
          <w:numId w:val="2"/>
        </w:numPr>
        <w:spacing w:after="144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проверить, подойдет ли видео или иллюстративный ряд выбранной музыке (музыка обязательно должна сочетаться с информацией и картинками, положительно воздействовать на воображение зрителя);</w:t>
      </w:r>
    </w:p>
    <w:p w:rsidR="00483384" w:rsidRPr="00483384" w:rsidRDefault="00483384" w:rsidP="00483384">
      <w:pPr>
        <w:numPr>
          <w:ilvl w:val="0"/>
          <w:numId w:val="2"/>
        </w:numPr>
        <w:spacing w:after="144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решить, как в ролике будет представлен текст – появлением на слайдах, субтитрами или же аудиозаписью – вместо музыки.</w:t>
      </w:r>
    </w:p>
    <w:p w:rsidR="00483384" w:rsidRPr="00483384" w:rsidRDefault="00483384" w:rsidP="00483384">
      <w:pPr>
        <w:spacing w:after="240" w:line="357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</w:pPr>
      <w:r w:rsidRPr="00483384"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  <w:t xml:space="preserve">План для </w:t>
      </w:r>
      <w:proofErr w:type="spellStart"/>
      <w:r w:rsidRPr="00483384"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  <w:t>буктрейлера</w:t>
      </w:r>
      <w:proofErr w:type="spellEnd"/>
      <w:r w:rsidRPr="00483384"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  <w:t xml:space="preserve"> можно создать двумя способами:</w:t>
      </w:r>
    </w:p>
    <w:p w:rsidR="00483384" w:rsidRPr="00483384" w:rsidRDefault="00483384" w:rsidP="00483384">
      <w:pPr>
        <w:numPr>
          <w:ilvl w:val="0"/>
          <w:numId w:val="3"/>
        </w:numPr>
        <w:spacing w:after="144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Подобрать выразительные цитаты из текста — и под них найти подходящие иллюстрации, видео или музыку.</w:t>
      </w:r>
    </w:p>
    <w:p w:rsidR="00483384" w:rsidRPr="00483384" w:rsidRDefault="00483384" w:rsidP="00483384">
      <w:pPr>
        <w:numPr>
          <w:ilvl w:val="0"/>
          <w:numId w:val="3"/>
        </w:numPr>
        <w:spacing w:after="144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Или сначала выбрать иллюстрации, видео и музыку — и уже ориентируясь на этот материал, написать короткий сюжетный текст или подобрать необходимые цитаты из произведения.</w:t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При этом нужно четко понимать, какой именно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буктрейлер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вы создаете – </w:t>
      </w:r>
      <w:hyperlink r:id="rId15" w:tgtFrame="_blank" w:tooltip="Буктрейлер своими руками: примеры" w:history="1"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>атмосферный или повествовательный</w:t>
        </w:r>
      </w:hyperlink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. И, исходя из этого, подбирать и цитаты, и иллюстрации, и музыку. И в предварительном плане прописать: «картинка 1 = цитата 1 = музыкальный момент 1».</w:t>
      </w:r>
    </w:p>
    <w:p w:rsidR="00483384" w:rsidRPr="00483384" w:rsidRDefault="00483384" w:rsidP="00483384">
      <w:pPr>
        <w:spacing w:after="240" w:line="357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</w:pPr>
      <w:r w:rsidRPr="00483384"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  <w:t>Технические средства:</w:t>
      </w:r>
    </w:p>
    <w:p w:rsidR="00483384" w:rsidRPr="00483384" w:rsidRDefault="00483384" w:rsidP="00483384">
      <w:pPr>
        <w:numPr>
          <w:ilvl w:val="0"/>
          <w:numId w:val="4"/>
        </w:numPr>
        <w:spacing w:after="144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микрофон и камера – для создания собственных видео- и аудиоматериалов;</w:t>
      </w:r>
    </w:p>
    <w:p w:rsidR="00483384" w:rsidRPr="00483384" w:rsidRDefault="00483384" w:rsidP="00483384">
      <w:pPr>
        <w:numPr>
          <w:ilvl w:val="0"/>
          <w:numId w:val="4"/>
        </w:numPr>
        <w:spacing w:after="144" w:line="357" w:lineRule="atLeast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lastRenderedPageBreak/>
        <w:t>программы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val="en-US" w:eastAsia="ru-RU"/>
        </w:rPr>
        <w:t xml:space="preserve"> 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для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val="en-US" w:eastAsia="ru-RU"/>
        </w:rPr>
        <w:t xml:space="preserve"> 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работы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val="en-US" w:eastAsia="ru-RU"/>
        </w:rPr>
        <w:t xml:space="preserve"> – Windows Movie Maker, SonyVegas Pro.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Windows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Movie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Maker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– довольно простая программа, которую легко освоить самостоятельно.</w:t>
      </w:r>
    </w:p>
    <w:p w:rsidR="00483384" w:rsidRPr="00483384" w:rsidRDefault="00483384" w:rsidP="00483384">
      <w:pPr>
        <w:spacing w:after="240" w:line="357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</w:pPr>
      <w:proofErr w:type="spellStart"/>
      <w:r w:rsidRPr="00483384"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  <w:t>Буктрейлер</w:t>
      </w:r>
      <w:proofErr w:type="spellEnd"/>
      <w:r w:rsidRPr="00483384">
        <w:rPr>
          <w:rFonts w:ascii="Verdana" w:eastAsia="Times New Roman" w:hAnsi="Verdana" w:cs="Times New Roman"/>
          <w:b/>
          <w:bCs/>
          <w:color w:val="555555"/>
          <w:sz w:val="41"/>
          <w:szCs w:val="41"/>
          <w:lang w:eastAsia="ru-RU"/>
        </w:rPr>
        <w:t xml:space="preserve"> только выходит в моду, но общие принципы его создания уже сформировались:</w:t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1905000" cy="2419350"/>
            <wp:effectExtent l="0" t="0" r="0" b="0"/>
            <wp:docPr id="1" name="Рисунок 1" descr="http://school-of-inspiration.ru/wp-content/uploads/2014/07/middle2-e1405089789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-of-inspiration.ru/wp-content/uploads/2014/07/middle2-e140508978945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384">
        <w:rPr>
          <w:rFonts w:ascii="inherit" w:eastAsia="Times New Roman" w:hAnsi="inherit" w:cs="Times New Roman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1. Средний интервал ролика – 1-3 минуты.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 Конечно, при желании можно взять и больший временной отрезок, но лишь при условии логично выстроенного и </w:t>
      </w:r>
      <w:hyperlink r:id="rId17" w:tgtFrame="_blank" w:tooltip="Пишем книгу: Что такое сюжет?" w:history="1"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>сюжетного</w:t>
        </w:r>
      </w:hyperlink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 видеоряда. Не стоит переутомлять зрителей красивой и эффектной «водой». Ваше дело как создателя – </w:t>
      </w:r>
      <w:hyperlink r:id="rId18" w:tgtFrame="_blank" w:tooltip="Реклама книги" w:history="1"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>рекламировать</w:t>
        </w:r>
      </w:hyperlink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 свою книгу, а не хвастать коллекцией картинок. Если же по плану получается больше 4 минут, можно разбить ролик на две части.</w:t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2.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 Желательно соблюдать </w:t>
      </w:r>
      <w:r w:rsidRPr="00483384">
        <w:rPr>
          <w:rFonts w:ascii="inherit" w:eastAsia="Times New Roman" w:hAnsi="inherit" w:cs="Times New Roman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единообразие иллюстраций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: если рисованные иллюстрации – значит рисованные, если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аниме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– значит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аниме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, если фото – значит фото. При этом желательно соблюдать стилистику музыки и видеоряда.</w:t>
      </w:r>
    </w:p>
    <w:p w:rsidR="00483384" w:rsidRPr="00483384" w:rsidRDefault="00483384" w:rsidP="00483384">
      <w:pPr>
        <w:spacing w:after="390" w:line="384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</w:pPr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 xml:space="preserve">Так, строгие картинки в стиле </w:t>
      </w:r>
      <w:proofErr w:type="spellStart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фэнтези</w:t>
      </w:r>
      <w:proofErr w:type="spellEnd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 xml:space="preserve"> вряд ли будут сочетаться с </w:t>
      </w:r>
      <w:proofErr w:type="gramStart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разухабистыми</w:t>
      </w:r>
      <w:proofErr w:type="gramEnd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 xml:space="preserve"> частушками, а классический «Вальс цветов» – с </w:t>
      </w:r>
      <w:proofErr w:type="spellStart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аниме</w:t>
      </w:r>
      <w:proofErr w:type="spellEnd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.</w:t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3. Ролик должен цеплять и интриговать.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 Для этого важно подбирать не только яркие и эффектные картинки, но и </w:t>
      </w:r>
      <w:hyperlink r:id="rId19" w:tgtFrame="_blank" w:tooltip="Пишем книгу: работа над стилем" w:history="1"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>меткие цитаты</w:t>
        </w:r>
      </w:hyperlink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. Не стоит пересказывать смысл произведения.</w:t>
      </w:r>
    </w:p>
    <w:p w:rsidR="00483384" w:rsidRPr="00483384" w:rsidRDefault="00483384" w:rsidP="00483384">
      <w:pPr>
        <w:spacing w:after="390" w:line="384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</w:pPr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Если есть сложности с написанием сценарных фраз, можно использовать, например, яркие диалоги с обрисовкой конфликта и дальнейшим представлением главных героев.</w:t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4. Акцент на качество и простоту.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 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Аудиотрек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должен быть качественным, без шумовых эффектов и с одним уровнем громкости. Иллюстрации – </w:t>
      </w:r>
      <w:proofErr w:type="gram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четкими</w:t>
      </w:r>
      <w:proofErr w:type="gram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и без чужеродных элементов.</w:t>
      </w:r>
    </w:p>
    <w:p w:rsidR="00483384" w:rsidRPr="00483384" w:rsidRDefault="00483384" w:rsidP="00483384">
      <w:pPr>
        <w:spacing w:after="390" w:line="384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</w:pPr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lastRenderedPageBreak/>
        <w:t xml:space="preserve">Так, если вы скачали картинки из Интернета, то сопровождающую их рекламу лучше замазать (редакторы для обработки – простейший </w:t>
      </w:r>
      <w:proofErr w:type="spellStart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Paint</w:t>
      </w:r>
      <w:proofErr w:type="spellEnd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 xml:space="preserve"> или </w:t>
      </w:r>
      <w:proofErr w:type="spellStart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ACDSee</w:t>
      </w:r>
      <w:proofErr w:type="spellEnd"/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). Или сразу ищите рисунки и фото без крупных значков чужой рекламы.</w:t>
      </w:r>
    </w:p>
    <w:p w:rsidR="00483384" w:rsidRPr="00483384" w:rsidRDefault="00483384" w:rsidP="00483384">
      <w:pPr>
        <w:spacing w:after="39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И, как уже было сказано, если позволяют возможности, лучше вложиться в профессиональную звуковую дорожку. Благо, сейчас есть самые разные сервисы — в том числе, предлагающие озвучку в хорошем качестве, на разные голоса и  с любым сопровождением (шум волн, птичье пение, скрипение половиц и т. п.).</w:t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5. Шрифт в титрах и субтитрах должен быть разборчивым и читабельным.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 Лучше использовать простой и привычный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TimesNewRoman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, чем красивый и витиеватый готический шрифт, который не сможет прочесть никто, кроме вас.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Буктрейлер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вы создаете не для себя, а для потенциальных читателей. А значит – избегайте лишних сложностей и желания сделать «полуфабрикат».</w:t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6. Помните про закон об авторских правах.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 Если вы используете чужие видеоматериалы,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аудиотреки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или иллюстрации, то убедитесь, что они лежат в свободном доступе.</w:t>
      </w:r>
    </w:p>
    <w:p w:rsidR="00483384" w:rsidRPr="00483384" w:rsidRDefault="00483384" w:rsidP="00483384">
      <w:pPr>
        <w:spacing w:after="39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Конечно, лучше использовать классическую музыку или нарезку из старых фильмов, но если ваш выбор пал на редкую музыку или на работы современного художника, то по возможности нужно связаться с правообладателем и спросить разрешение на использование материалов.</w:t>
      </w:r>
    </w:p>
    <w:p w:rsidR="00483384" w:rsidRPr="00483384" w:rsidRDefault="00483384" w:rsidP="00483384">
      <w:pPr>
        <w:spacing w:after="390" w:line="384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</w:pPr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В любом случае заключительных титрах нелишним будет заметить: все права на использованные материалы принадлежат правообладателям, указать на владельца и название источника (фильм, песня) и уточнить, что материалы использованы в ознакомительных целях.</w:t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Еще совет: актуален опрос </w:t>
      </w:r>
      <w:hyperlink r:id="rId20" w:tgtFrame="_blank" w:tooltip="Реклама книги в социальных сетях: первые шаги и возможные ошибки" w:history="1"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читательской </w:t>
        </w:r>
        <w:proofErr w:type="gramStart"/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>аудитории</w:t>
        </w:r>
        <w:proofErr w:type="gramEnd"/>
      </w:hyperlink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. Какие моменты в целом по сюжету и в частности – из сцен нравятся, чем книга цепляет, а чем – может оттолкнуть. Зачастую мнения расходятся: и то, что нравится автору, проходит мимо читателя, а то, что написано </w:t>
      </w:r>
      <w:proofErr w:type="gram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абы</w:t>
      </w:r>
      <w:proofErr w:type="gram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как и между делом, у читателей вызывает восторг. А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буктрейлер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делается для читателей </w:t>
      </w:r>
      <w:r w:rsidRPr="00483384">
        <w:rPr>
          <w:rFonts w:ascii="Segoe UI Symbol" w:eastAsia="Times New Roman" w:hAnsi="Segoe UI Symbol" w:cs="Segoe UI Symbol"/>
          <w:color w:val="555555"/>
          <w:sz w:val="23"/>
          <w:szCs w:val="23"/>
          <w:lang w:eastAsia="ru-RU"/>
        </w:rPr>
        <w:t>😉</w:t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И еще один момент: </w:t>
      </w:r>
      <w:r w:rsidRPr="00483384">
        <w:rPr>
          <w:rFonts w:ascii="inherit" w:eastAsia="Times New Roman" w:hAnsi="inherit" w:cs="Times New Roman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 xml:space="preserve">прежде чем записывать видеоролик, протестируйте его черновик «на кошках», то </w:t>
      </w:r>
      <w:proofErr w:type="gramStart"/>
      <w:r w:rsidRPr="00483384">
        <w:rPr>
          <w:rFonts w:ascii="inherit" w:eastAsia="Times New Roman" w:hAnsi="inherit" w:cs="Times New Roman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бишь</w:t>
      </w:r>
      <w:proofErr w:type="gramEnd"/>
      <w:r w:rsidRPr="00483384">
        <w:rPr>
          <w:rFonts w:ascii="inherit" w:eastAsia="Times New Roman" w:hAnsi="inherit" w:cs="Times New Roman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 xml:space="preserve"> – на друзьях или родственниках.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 И обратите внимание на их замечания.</w:t>
      </w:r>
    </w:p>
    <w:p w:rsidR="00483384" w:rsidRPr="00483384" w:rsidRDefault="00483384" w:rsidP="00483384">
      <w:pPr>
        <w:spacing w:after="390" w:line="384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</w:pPr>
      <w:r w:rsidRPr="00483384">
        <w:rPr>
          <w:rFonts w:ascii="inherit" w:eastAsia="Times New Roman" w:hAnsi="inherit" w:cs="Times New Roman"/>
          <w:i/>
          <w:iCs/>
          <w:color w:val="555555"/>
          <w:sz w:val="27"/>
          <w:szCs w:val="27"/>
          <w:lang w:eastAsia="ru-RU"/>
        </w:rPr>
        <w:t>Может быть, им покажется слишком мелким или неразборчивым шрифт. Может быть, они заметят, что титры и субтитры мелькают слишком быстро, и их не успеваешь прочитать. Может быть, им покажется, что иллюстрации «тормозят» или «торопятся», не соответствуя темпу музыки.</w:t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Таких «может быть» может быть много</w:t>
      </w:r>
      <w:proofErr w:type="gram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 </w:t>
      </w:r>
      <w:r w:rsidRPr="00483384">
        <w:rPr>
          <w:rFonts w:ascii="Segoe UI Symbol" w:eastAsia="Times New Roman" w:hAnsi="Segoe UI Symbol" w:cs="Segoe UI Symbol"/>
          <w:color w:val="555555"/>
          <w:sz w:val="23"/>
          <w:szCs w:val="23"/>
          <w:lang w:eastAsia="ru-RU"/>
        </w:rPr>
        <w:t>😉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И</w:t>
      </w:r>
      <w:proofErr w:type="gram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все чужие пожелания важно учесть, проверить их лично и исправить, если они актуальны. Ибо </w:t>
      </w:r>
      <w:proofErr w:type="spellStart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буктрейлер</w:t>
      </w:r>
      <w:proofErr w:type="spellEnd"/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 – это </w:t>
      </w:r>
      <w:hyperlink r:id="rId21" w:tgtFrame="_blank" w:tooltip="Как продавать электронную книгу" w:history="1"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>реклама</w:t>
        </w:r>
      </w:hyperlink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 xml:space="preserve">, которая создается </w:t>
      </w: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lastRenderedPageBreak/>
        <w:t>для потребителя и должна обязательно учитывать его запросы – от подсознательного желания прочитать определенную книгу до визуальных и аудиальных мелочей ролика.</w:t>
      </w:r>
    </w:p>
    <w:p w:rsidR="00483384" w:rsidRPr="00483384" w:rsidRDefault="00483384" w:rsidP="00483384">
      <w:pPr>
        <w:spacing w:after="0" w:line="35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</w:pPr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И ваша задача — </w:t>
      </w:r>
      <w:hyperlink r:id="rId22" w:tgtFrame="_blank" w:tooltip="Реклама книги в Интернете: Позитив" w:history="1">
        <w:r w:rsidRPr="00483384">
          <w:rPr>
            <w:rFonts w:ascii="inherit" w:eastAsia="Times New Roman" w:hAnsi="inherit" w:cs="Times New Roman"/>
            <w:color w:val="52C0D4"/>
            <w:sz w:val="23"/>
            <w:szCs w:val="23"/>
            <w:u w:val="single"/>
            <w:bdr w:val="none" w:sz="0" w:space="0" w:color="auto" w:frame="1"/>
            <w:lang w:eastAsia="ru-RU"/>
          </w:rPr>
          <w:t>убедить читателя</w:t>
        </w:r>
      </w:hyperlink>
      <w:r w:rsidRPr="00483384">
        <w:rPr>
          <w:rFonts w:ascii="inherit" w:eastAsia="Times New Roman" w:hAnsi="inherit" w:cs="Times New Roman"/>
          <w:color w:val="555555"/>
          <w:sz w:val="23"/>
          <w:szCs w:val="23"/>
          <w:lang w:eastAsia="ru-RU"/>
        </w:rPr>
        <w:t>, что книга ему нужна не «определенная», а именно та, которую написали вы. </w:t>
      </w:r>
      <w:r w:rsidRPr="00483384">
        <w:rPr>
          <w:rFonts w:ascii="Segoe UI Symbol" w:eastAsia="Times New Roman" w:hAnsi="Segoe UI Symbol" w:cs="Segoe UI Symbol"/>
          <w:color w:val="555555"/>
          <w:sz w:val="23"/>
          <w:szCs w:val="23"/>
          <w:lang w:eastAsia="ru-RU"/>
        </w:rPr>
        <w:t>😉</w:t>
      </w:r>
    </w:p>
    <w:p w:rsidR="008B2E13" w:rsidRDefault="008B2E13">
      <w:bookmarkStart w:id="0" w:name="_GoBack"/>
      <w:bookmarkEnd w:id="0"/>
    </w:p>
    <w:sectPr w:rsidR="008B2E13" w:rsidSect="00F4087F">
      <w:pgSz w:w="11907" w:h="16443" w:code="257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80C"/>
    <w:multiLevelType w:val="multilevel"/>
    <w:tmpl w:val="8008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E3FD5"/>
    <w:multiLevelType w:val="multilevel"/>
    <w:tmpl w:val="2A8E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C1A10"/>
    <w:multiLevelType w:val="multilevel"/>
    <w:tmpl w:val="1966E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77495"/>
    <w:multiLevelType w:val="multilevel"/>
    <w:tmpl w:val="83DAC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84"/>
    <w:rsid w:val="00483384"/>
    <w:rsid w:val="00511007"/>
    <w:rsid w:val="008B2E13"/>
    <w:rsid w:val="00C72E42"/>
    <w:rsid w:val="00F310B7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3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3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omment">
    <w:name w:val="post-comment"/>
    <w:basedOn w:val="a0"/>
    <w:rsid w:val="00483384"/>
  </w:style>
  <w:style w:type="character" w:styleId="a3">
    <w:name w:val="Hyperlink"/>
    <w:basedOn w:val="a0"/>
    <w:uiPriority w:val="99"/>
    <w:semiHidden/>
    <w:unhideWhenUsed/>
    <w:rsid w:val="004833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3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3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3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omment">
    <w:name w:val="post-comment"/>
    <w:basedOn w:val="a0"/>
    <w:rsid w:val="00483384"/>
  </w:style>
  <w:style w:type="character" w:styleId="a3">
    <w:name w:val="Hyperlink"/>
    <w:basedOn w:val="a0"/>
    <w:uiPriority w:val="99"/>
    <w:semiHidden/>
    <w:unhideWhenUsed/>
    <w:rsid w:val="004833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3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26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238">
              <w:blockQuote w:val="1"/>
              <w:marLeft w:val="720"/>
              <w:marRight w:val="720"/>
              <w:marTop w:val="0"/>
              <w:marBottom w:val="300"/>
              <w:divBdr>
                <w:top w:val="none" w:sz="0" w:space="0" w:color="auto"/>
                <w:left w:val="single" w:sz="36" w:space="12" w:color="999999"/>
                <w:bottom w:val="none" w:sz="0" w:space="0" w:color="auto"/>
                <w:right w:val="none" w:sz="0" w:space="0" w:color="auto"/>
              </w:divBdr>
            </w:div>
            <w:div w:id="676613257">
              <w:blockQuote w:val="1"/>
              <w:marLeft w:val="720"/>
              <w:marRight w:val="720"/>
              <w:marTop w:val="0"/>
              <w:marBottom w:val="300"/>
              <w:divBdr>
                <w:top w:val="none" w:sz="0" w:space="0" w:color="auto"/>
                <w:left w:val="single" w:sz="36" w:space="12" w:color="999999"/>
                <w:bottom w:val="none" w:sz="0" w:space="0" w:color="auto"/>
                <w:right w:val="none" w:sz="0" w:space="0" w:color="auto"/>
              </w:divBdr>
            </w:div>
            <w:div w:id="924345486">
              <w:blockQuote w:val="1"/>
              <w:marLeft w:val="720"/>
              <w:marRight w:val="720"/>
              <w:marTop w:val="0"/>
              <w:marBottom w:val="300"/>
              <w:divBdr>
                <w:top w:val="none" w:sz="0" w:space="0" w:color="auto"/>
                <w:left w:val="single" w:sz="36" w:space="12" w:color="999999"/>
                <w:bottom w:val="none" w:sz="0" w:space="0" w:color="auto"/>
                <w:right w:val="none" w:sz="0" w:space="0" w:color="auto"/>
              </w:divBdr>
            </w:div>
            <w:div w:id="1052920881">
              <w:blockQuote w:val="1"/>
              <w:marLeft w:val="720"/>
              <w:marRight w:val="720"/>
              <w:marTop w:val="0"/>
              <w:marBottom w:val="300"/>
              <w:divBdr>
                <w:top w:val="none" w:sz="0" w:space="0" w:color="auto"/>
                <w:left w:val="single" w:sz="36" w:space="12" w:color="999999"/>
                <w:bottom w:val="none" w:sz="0" w:space="0" w:color="auto"/>
                <w:right w:val="none" w:sz="0" w:space="0" w:color="auto"/>
              </w:divBdr>
            </w:div>
            <w:div w:id="190606220">
              <w:blockQuote w:val="1"/>
              <w:marLeft w:val="720"/>
              <w:marRight w:val="720"/>
              <w:marTop w:val="0"/>
              <w:marBottom w:val="300"/>
              <w:divBdr>
                <w:top w:val="none" w:sz="0" w:space="0" w:color="auto"/>
                <w:left w:val="single" w:sz="36" w:space="12" w:color="999999"/>
                <w:bottom w:val="none" w:sz="0" w:space="0" w:color="auto"/>
                <w:right w:val="none" w:sz="0" w:space="0" w:color="auto"/>
              </w:divBdr>
            </w:div>
            <w:div w:id="321933312">
              <w:blockQuote w:val="1"/>
              <w:marLeft w:val="720"/>
              <w:marRight w:val="720"/>
              <w:marTop w:val="0"/>
              <w:marBottom w:val="300"/>
              <w:divBdr>
                <w:top w:val="none" w:sz="0" w:space="0" w:color="auto"/>
                <w:left w:val="single" w:sz="36" w:space="12" w:color="9999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://school-of-inspiration.ru/reklama-knig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of-inspiration.ru/kak-prodavat-elektronnuyu-knigu" TargetMode="External"/><Relationship Id="rId7" Type="http://schemas.openxmlformats.org/officeDocument/2006/relationships/hyperlink" Target="http://school-of-inspiration.ru/wp-content/uploads/2014/07/first.jpg" TargetMode="External"/><Relationship Id="rId12" Type="http://schemas.openxmlformats.org/officeDocument/2006/relationships/hyperlink" Target="http://school-of-inspiration.ru/kak-napisat-annotaciyu-k-knige" TargetMode="External"/><Relationship Id="rId17" Type="http://schemas.openxmlformats.org/officeDocument/2006/relationships/hyperlink" Target="http://school-of-inspiration.ru/pishem-knigu-chto-takoe-syuzhet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school-of-inspiration.ru/reklama-knigi-v-socialnyx-setyax-pervye-shagi-i-vozmozhnye-oshib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of-inspiration.ru/pamyatka-dlya-sozdaniya-buktrejlera" TargetMode="External"/><Relationship Id="rId11" Type="http://schemas.openxmlformats.org/officeDocument/2006/relationships/hyperlink" Target="http://school-of-inspiration.ru/kak-reklamirovat-elektronnuyu-knig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of-inspiration.ru/buktrejler-svoimi-rukami-primer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of-inspiration.ru/kniga-za-svoj-schet" TargetMode="External"/><Relationship Id="rId19" Type="http://schemas.openxmlformats.org/officeDocument/2006/relationships/hyperlink" Target="http://school-of-inspiration.ru/pishem-knigu-rabota-nad-stil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of-inspiration.ru/buktrejler-reklamnyj-film-o-knige" TargetMode="External"/><Relationship Id="rId14" Type="http://schemas.openxmlformats.org/officeDocument/2006/relationships/hyperlink" Target="http://school-of-inspiration.ru/reklama-knigi-svoimi-silami" TargetMode="External"/><Relationship Id="rId22" Type="http://schemas.openxmlformats.org/officeDocument/2006/relationships/hyperlink" Target="http://school-of-inspiration.ru/reklama-knigi-v-internete-pozit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2018-05-15T21:31:00Z</dcterms:created>
  <dcterms:modified xsi:type="dcterms:W3CDTF">2018-05-15T21:37:00Z</dcterms:modified>
</cp:coreProperties>
</file>