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39" w:rsidRPr="00942FDC" w:rsidRDefault="004C6139" w:rsidP="004C6139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УТВЕРЖДЕНО </w:t>
      </w:r>
    </w:p>
    <w:p w:rsidR="004C6139" w:rsidRPr="00942FDC" w:rsidRDefault="004C6139" w:rsidP="004C6139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4C6139" w:rsidRPr="00942FDC" w:rsidRDefault="004C6139" w:rsidP="004C6139">
      <w:pPr>
        <w:jc w:val="right"/>
        <w:rPr>
          <w:sz w:val="28"/>
          <w:lang w:val="ru-RU"/>
        </w:rPr>
      </w:pPr>
    </w:p>
    <w:p w:rsidR="004C6139" w:rsidRPr="00942FDC" w:rsidRDefault="004C6139" w:rsidP="004C6139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4C6139" w:rsidRDefault="004C6139" w:rsidP="004C6139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Положение</w:t>
      </w:r>
      <w:r w:rsidRPr="00E366D2">
        <w:rPr>
          <w:rFonts w:eastAsia="Times New Roman" w:cs="Times New Roman"/>
          <w:kern w:val="0"/>
          <w:sz w:val="22"/>
          <w:szCs w:val="22"/>
          <w:lang w:val="ru-RU" w:eastAsia="en-US" w:bidi="ar-SA"/>
        </w:rPr>
        <w:br/>
      </w: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об организации внеурочной деятельности в Муниципальном бюджетном общеобразовательном учреждении «Средняя общеобразовательная школа с. Лидога»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1. Общие положения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1.1. Настоящее Положение об организации внеурочной деятельности в Муниципальном бюджетном общеобразовательном учреждении «Средняя общеобразовательная школа с. Лидога» 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Муниципальном бюджетном общеобразовательном учреждении «Средняя общеобразовательная школа с. Лидога» (далее – школа) и выбор курсов внеурочной деятельности обучающимися и их родителями (законными представителями).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2. Основные условия реализации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2.1. Основными задачами организации внеурочной деятельности являются: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формирование навыков организации своей жизнедеятельности с учетом правил безопасного образа жизни;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поддержка детских объединений, формирование умений ученического самоуправления;</w:t>
      </w:r>
    </w:p>
    <w:p w:rsidR="004C6139" w:rsidRPr="00E366D2" w:rsidRDefault="004C6139" w:rsidP="004C613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формирование культуры поведения в информационной среде.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</w:t>
      </w:r>
      <w:r w:rsidRPr="00E366D2">
        <w:rPr>
          <w:rFonts w:eastAsia="Times New Roman" w:cs="Times New Roman"/>
          <w:kern w:val="0"/>
          <w:lang w:val="ru-RU" w:eastAsia="en-US" w:bidi="ar-SA"/>
        </w:rPr>
        <w:t>направлениям: спортивно-оздоровительному, духовно-нравственному, социальному, общеинтеллектуальному, общекультурному.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2.3. При выборе направлений и отборе содержания обучения школа учитывает:</w:t>
      </w:r>
    </w:p>
    <w:p w:rsidR="004C6139" w:rsidRPr="00E366D2" w:rsidRDefault="004C6139" w:rsidP="004C6139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свои особенности – условия функционирования, тип, особенности контингента, кадровый состав;</w:t>
      </w:r>
    </w:p>
    <w:p w:rsidR="004C6139" w:rsidRPr="00E366D2" w:rsidRDefault="004C6139" w:rsidP="004C6139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4C6139" w:rsidRPr="00E366D2" w:rsidRDefault="004C6139" w:rsidP="004C6139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4C6139" w:rsidRPr="00E366D2" w:rsidRDefault="004C6139" w:rsidP="004C6139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деятельностных</w:t>
      </w:r>
      <w:proofErr w:type="spell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формулировках, что подчеркивает их практико-ориентированные характеристики.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</w:t>
      </w:r>
      <w:proofErr w:type="gram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спорта</w:t>
      </w:r>
      <w:proofErr w:type="gram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и других партнеров.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2.6. Для недопущения </w:t>
      </w:r>
      <w:proofErr w:type="gram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перегрузки</w:t>
      </w:r>
      <w:proofErr w:type="gram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2.7. Для организации внеурочной деятельности в школе разрабатываются рабочие программы курсов внеурочной деятельности </w:t>
      </w:r>
      <w:r w:rsidRPr="00E366D2">
        <w:rPr>
          <w:rFonts w:eastAsia="Times New Roman" w:cs="Times New Roman"/>
          <w:kern w:val="0"/>
          <w:lang w:val="ru-RU" w:eastAsia="en-US" w:bidi="ar-SA"/>
        </w:rPr>
        <w:t xml:space="preserve">и планы внеурочной деятельности, </w:t>
      </w: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которые утверждаются в составе образовательной программы соответствующего уровня образования (далее –</w:t>
      </w:r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ОП).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3. Правила разработки плана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3.1. План внеурочной деятельности (далее – план) является основным организационным механизмом реализации ООП</w:t>
      </w:r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начального общего, основного общего и среднего общего образования.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3.2. План определяет формы организации и объем внеурочной деятельности.  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3.2. Максимальный объем внеурочной деятельности, реализуемой за срок освоения ОП, устанавливается федеральными государственными образовательными стандартами общего образования.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3.5. План формируется на каждый учебный год. Дополнительно педагогические работники вправе разрабатывать годовые и недельные планы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3.6. При формировании плана учитываются:</w:t>
      </w:r>
    </w:p>
    <w:p w:rsidR="004C6139" w:rsidRPr="00E366D2" w:rsidRDefault="004C6139" w:rsidP="004C6139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возможности школы и запланированные результаты ОП;</w:t>
      </w:r>
    </w:p>
    <w:p w:rsidR="004C6139" w:rsidRPr="00E366D2" w:rsidRDefault="004C6139" w:rsidP="004C6139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индивидуальные особенности и интересы обучающихся, пожелания их родителей (законных представителей);</w:t>
      </w:r>
    </w:p>
    <w:p w:rsidR="004C6139" w:rsidRPr="00E366D2" w:rsidRDefault="004C6139" w:rsidP="004C6139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FF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предложения педагогических работников и содержание рабо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чей программы воспитания школы.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 xml:space="preserve">4. Порядок учета </w:t>
      </w:r>
      <w:proofErr w:type="gramStart"/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индивидуальных потребностей</w:t>
      </w:r>
      <w:proofErr w:type="gramEnd"/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 xml:space="preserve"> обучающихся при формировании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4.1. Родители (законные представители) несовершеннолетних обучающихся и обучающих вправе выбрать для освоения курсы внеурочной деятельности из перечня, предлагаемого школой.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5. Порядок участия обучающихся во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5.3. Наполняемость группы устанавливается содержанием рабочей программы курса внеурочной деятельности.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5.4. Комплектование </w:t>
      </w:r>
      <w:proofErr w:type="gram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групп</w:t>
      </w:r>
      <w:proofErr w:type="gram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обучающихся по каждому курсу внеурочной деятельности осуществляется приказом директора школы ежегодно не позднее 05 сентября текущего года.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5.6. Учет посещений и достижений обучающихся в рамках внеурочной деятельности осуществляется педагогическими работниками в электронном журнале.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6.2. В рамках курсов внеурочной деятельности школа вправе организовывать в дистанционном режиме: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проектные и исследовательские работы обучающихся;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деятельность</w:t>
      </w:r>
      <w:proofErr w:type="spellEnd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школьных</w:t>
      </w:r>
      <w:proofErr w:type="spellEnd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научных</w:t>
      </w:r>
      <w:proofErr w:type="spellEnd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обществ</w:t>
      </w:r>
      <w:proofErr w:type="spellEnd"/>
      <w:r w:rsidRPr="00E366D2">
        <w:rPr>
          <w:rFonts w:eastAsia="Times New Roman" w:cs="Times New Roman"/>
          <w:color w:val="000000"/>
          <w:kern w:val="0"/>
          <w:lang w:val="en-US" w:eastAsia="en-US" w:bidi="ar-SA"/>
        </w:rPr>
        <w:t>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просмотр с последующим обсуждением записей кинокартин, спектаклей, концертов;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посещение виртуальных экспозиций музеев, выставок, мастер-классов;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просмотр </w:t>
      </w:r>
      <w:proofErr w:type="spell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видеолекций</w:t>
      </w:r>
      <w:proofErr w:type="spell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и образовательных сюжетов о современных достижениях науки и технологий;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оздоровительные и спортивные мероприятия, в том числе физические разминки и гимнастику, занятия с учителем физической культуры и (или) педагогом дополнительного образования;</w:t>
      </w:r>
    </w:p>
    <w:p w:rsidR="004C6139" w:rsidRPr="00E366D2" w:rsidRDefault="004C6139" w:rsidP="004C6139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6.4. Для реализации курсов внеурочной деятельности с применением дистанционных образовательных технологий школа: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разъясняет формы представления результатов и достижений для учета;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ведет учет участия обучающихся в активностях, проводимых по программам курсов внеурочной деятельности;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организует деятельность руководителей </w:t>
      </w:r>
      <w:proofErr w:type="gramStart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проектных и исследовательских работ</w:t>
      </w:r>
      <w:proofErr w:type="gramEnd"/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обучающихся;</w:t>
      </w:r>
    </w:p>
    <w:p w:rsidR="004C6139" w:rsidRPr="00E366D2" w:rsidRDefault="004C6139" w:rsidP="004C6139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7. Учет достижений и промежуточная аттестация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ОП и (или) программой курса внеурочной деятельности.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7.2. Основными формами промежуточной аттестации обучающихся в рамках внеурочной деятельности являются:</w:t>
      </w:r>
    </w:p>
    <w:p w:rsidR="004C6139" w:rsidRPr="00E366D2" w:rsidRDefault="004C6139" w:rsidP="004C6139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kern w:val="0"/>
          <w:lang w:val="ru-RU" w:eastAsia="en-US" w:bidi="ar-SA"/>
        </w:rPr>
      </w:pPr>
      <w:r w:rsidRPr="00E366D2">
        <w:rPr>
          <w:rFonts w:eastAsia="Times New Roman" w:cs="Times New Roman"/>
          <w:kern w:val="0"/>
          <w:lang w:val="ru-RU" w:eastAsia="en-US" w:bidi="ar-SA"/>
        </w:rPr>
        <w:t>учет накопленных результатов (оценок) обучающегося по итогам освоения курса внеурочной деятельности;</w:t>
      </w:r>
    </w:p>
    <w:p w:rsidR="004C6139" w:rsidRPr="00E366D2" w:rsidRDefault="004C6139" w:rsidP="004C6139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E366D2">
        <w:rPr>
          <w:rFonts w:eastAsia="Times New Roman" w:cs="Times New Roman"/>
          <w:kern w:val="0"/>
          <w:lang w:val="en-US" w:eastAsia="en-US" w:bidi="ar-SA"/>
        </w:rPr>
        <w:t>формирование</w:t>
      </w:r>
      <w:proofErr w:type="spellEnd"/>
      <w:r w:rsidRPr="00E366D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366D2">
        <w:rPr>
          <w:rFonts w:eastAsia="Times New Roman" w:cs="Times New Roman"/>
          <w:kern w:val="0"/>
          <w:lang w:val="en-US" w:eastAsia="en-US" w:bidi="ar-SA"/>
        </w:rPr>
        <w:t>портфолио</w:t>
      </w:r>
      <w:proofErr w:type="spellEnd"/>
      <w:r w:rsidRPr="00E366D2">
        <w:rPr>
          <w:rFonts w:eastAsia="Times New Roman" w:cs="Times New Roman"/>
          <w:kern w:val="0"/>
          <w:lang w:val="en-US" w:eastAsia="en-US" w:bidi="ar-SA"/>
        </w:rPr>
        <w:t>;</w:t>
      </w:r>
    </w:p>
    <w:p w:rsidR="004C6139" w:rsidRPr="00E366D2" w:rsidRDefault="004C6139" w:rsidP="004C6139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kern w:val="0"/>
          <w:lang w:val="ru-RU" w:eastAsia="en-US" w:bidi="ar-SA"/>
        </w:rPr>
      </w:pPr>
      <w:r w:rsidRPr="00E366D2">
        <w:rPr>
          <w:rFonts w:eastAsia="Times New Roman" w:cs="Times New Roman"/>
          <w:kern w:val="0"/>
          <w:lang w:val="ru-RU" w:eastAsia="en-US" w:bidi="ar-SA"/>
        </w:rPr>
        <w:t>выполнение письменной работы, проекта или творческой работы.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Минобрнауки России, Минпросвещения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8. Контроль реализации внеурочной деятельности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8.1. Контроль реализации внеурочной деятельности осуществляется в рамках внутреннего контроля качества образования.</w:t>
      </w: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E366D2">
        <w:rPr>
          <w:rFonts w:eastAsia="Times New Roman" w:cs="Times New Roman"/>
          <w:color w:val="000000"/>
          <w:kern w:val="0"/>
          <w:lang w:val="ru-RU" w:eastAsia="en-US" w:bidi="ar-SA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4C6139" w:rsidRDefault="004C6139" w:rsidP="004C6139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4C6139" w:rsidRPr="00E366D2" w:rsidRDefault="004C6139" w:rsidP="004C6139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________________________________</w:t>
      </w:r>
    </w:p>
    <w:p w:rsidR="00FC1049" w:rsidRDefault="00FC1049">
      <w:bookmarkStart w:id="0" w:name="_GoBack"/>
      <w:bookmarkEnd w:id="0"/>
    </w:p>
    <w:sectPr w:rsidR="00F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7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3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B06D9"/>
    <w:multiLevelType w:val="multilevel"/>
    <w:tmpl w:val="E2D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5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71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77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B"/>
    <w:rsid w:val="004C6139"/>
    <w:rsid w:val="0087238B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4645-46E8-4A08-9EA8-A22F711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3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2024-07-19T04:53:00Z</cp:lastPrinted>
  <dcterms:created xsi:type="dcterms:W3CDTF">2024-07-19T04:54:00Z</dcterms:created>
  <dcterms:modified xsi:type="dcterms:W3CDTF">2024-07-19T04:54:00Z</dcterms:modified>
</cp:coreProperties>
</file>