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D2" w:rsidRPr="00942FDC" w:rsidRDefault="008853D2" w:rsidP="008853D2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УТВЕРЖДЕНО </w:t>
      </w:r>
    </w:p>
    <w:p w:rsidR="008853D2" w:rsidRPr="00942FDC" w:rsidRDefault="008853D2" w:rsidP="008853D2">
      <w:pPr>
        <w:widowControl/>
        <w:suppressAutoHyphens w:val="0"/>
        <w:jc w:val="right"/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</w:pPr>
      <w:r>
        <w:rPr>
          <w:sz w:val="28"/>
          <w:lang w:val="ru-RU"/>
        </w:rPr>
        <w:t>п</w:t>
      </w:r>
      <w:r w:rsidRPr="00942FDC">
        <w:rPr>
          <w:sz w:val="28"/>
          <w:lang w:val="ru-RU"/>
        </w:rPr>
        <w:t>риказом от 31.08.2023 года № 101 «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Об утверждении локальных актов, регламентирующих введение и реализацию ФООП в образовательном процессе»</w:t>
      </w:r>
    </w:p>
    <w:p w:rsidR="008853D2" w:rsidRPr="00942FDC" w:rsidRDefault="008853D2" w:rsidP="008853D2">
      <w:pPr>
        <w:jc w:val="right"/>
        <w:rPr>
          <w:sz w:val="28"/>
          <w:lang w:val="ru-RU"/>
        </w:rPr>
      </w:pPr>
    </w:p>
    <w:p w:rsidR="008853D2" w:rsidRPr="00942FDC" w:rsidRDefault="008853D2" w:rsidP="008853D2">
      <w:pPr>
        <w:jc w:val="right"/>
        <w:rPr>
          <w:sz w:val="28"/>
          <w:lang w:val="ru-RU"/>
        </w:rPr>
      </w:pPr>
      <w:r>
        <w:rPr>
          <w:sz w:val="28"/>
          <w:lang w:val="ru-RU"/>
        </w:rPr>
        <w:t>РАССМ</w:t>
      </w:r>
      <w:r w:rsidRPr="00942FDC">
        <w:rPr>
          <w:sz w:val="28"/>
          <w:lang w:val="ru-RU"/>
        </w:rPr>
        <w:t>ОТРЕНО</w:t>
      </w:r>
    </w:p>
    <w:p w:rsidR="008853D2" w:rsidRPr="00942FDC" w:rsidRDefault="008853D2" w:rsidP="008853D2">
      <w:pPr>
        <w:jc w:val="right"/>
        <w:rPr>
          <w:sz w:val="28"/>
          <w:lang w:val="ru-RU"/>
        </w:rPr>
      </w:pPr>
      <w:r w:rsidRPr="00942FDC">
        <w:rPr>
          <w:sz w:val="28"/>
          <w:lang w:val="ru-RU"/>
        </w:rPr>
        <w:t xml:space="preserve">на совместном заседании педагогического совета </w:t>
      </w:r>
      <w:r w:rsidRPr="00942FDC">
        <w:rPr>
          <w:rFonts w:eastAsia="Times New Roman" w:cs="Times New Roman"/>
          <w:bCs/>
          <w:color w:val="000000"/>
          <w:kern w:val="0"/>
          <w:sz w:val="28"/>
          <w:lang w:val="ru-RU" w:eastAsia="en-US" w:bidi="ar-SA"/>
        </w:rPr>
        <w:t>(протокол от 31.08.2023 года № 09) и Совета школы (протокол от 31.08.2023 года № 06)</w:t>
      </w:r>
    </w:p>
    <w:p w:rsidR="008853D2" w:rsidRDefault="008853D2" w:rsidP="008853D2">
      <w:pPr>
        <w:jc w:val="right"/>
        <w:rPr>
          <w:lang w:val="ru-RU"/>
        </w:rPr>
      </w:pPr>
    </w:p>
    <w:p w:rsidR="008853D2" w:rsidRDefault="008853D2" w:rsidP="008853D2">
      <w:pPr>
        <w:rPr>
          <w:lang w:val="ru-RU"/>
        </w:rPr>
      </w:pP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center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Положение о зачете результатов, полученных обучающимися Муниципального бюджетного общеобразовательного учреждения «Средняя общеобразовательная школа с. Лидога» в других организациях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1. Общие положения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1.1. Настоящее Положение о зачете результатов, полученных обучающимися в других организациях (далее — Положение) определяет особенности процедуры зачета образовательных результатов обучающихся, полученных в других организациях, и порядок его оформления в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Муниципальном бюджетном общеобразовательном учреждении «Средняя общеобразовательная школа с. Лидога» (МБОУ СОШ с. Лидога) (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далее — школа).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1.2. Положение разработано в соответствии с Федеральным законом от 29.12.2012 № 273-ФЗ «Об образовании в Российской Федерации» и 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деятельность, утвержденным приказом Минобрнауки России, Министерства просвещения России от 30.07.2020 № 845/369.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1.3. Зачет результатов освоения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 (далее — зачет результатов), могут получить обучающиеся по основным образовательным программам начального общего, основного общего, среднего общего образования и дополнительным образовательным программам, реализуемым школой.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1.4. Зачету не подлежат результаты итоговой государственной аттестации.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2. Условия зачета результатов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2.1. Зачет осуществляется по заявлению обучающегося или родителей (законных представителей) несовершеннолетнего обучающегося, составленного по форме, указанной в приложении к Положению, на основании документов, подтверждающих результаты пройденного обучения: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а) документа об образовании, в том числе об образовании, полученных в иностранном государстве;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б) документа об обучении, в том числе справки об обучении или о периоде обучения, документа, выданного иностранными организациями (справки, академической справки и иного документа).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shd w:val="clear" w:color="auto" w:fill="EEEEEE"/>
          <w:lang w:val="ru-RU" w:eastAsia="ru-RU" w:bidi="ar-SA"/>
        </w:rPr>
        <w:br/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2.2. Заявление о зачете результатов и документы, подтверждающие результаты пройденного обучения, подаются одним из следующих способов:</w:t>
      </w:r>
    </w:p>
    <w:p w:rsidR="008853D2" w:rsidRPr="007E5C48" w:rsidRDefault="008853D2" w:rsidP="008853D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лично в школу;</w:t>
      </w:r>
    </w:p>
    <w:p w:rsidR="008853D2" w:rsidRPr="007E5C48" w:rsidRDefault="008853D2" w:rsidP="008853D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через операторов почтовой связи общего пользования заказным письмом с уведомлением о вручении;</w:t>
      </w:r>
    </w:p>
    <w:p w:rsidR="008853D2" w:rsidRPr="007E5C48" w:rsidRDefault="008853D2" w:rsidP="008853D2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в электронной форме (документ на бумажном носителе, преобразованный в электронную форму путем сканирования или фотографирования с обеспечением машиночитаемого распознавания его реквизитов) посредством электронной почты школы или с использованием функционала официального сайта школы в сети Интернет или иным способом с использованием сети Интернет.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2.3. Документы, полученные в иностранных организациях, предоставляются на русском языке или вместе с нотариально заверенным переводом на русский язык.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2.4. Если документ, подтверждающий получение иностранного образования, не подпадает под действие международных договоров о взаимном признании, то подлежит процедуре признания, осуществляемой федеральным органом исполнительной власти, осуществляющим функции по контролю и надзору в сфере образования. В таком случае иностранный документ принимается вместе с документом, выданным по итогам процедуры признания иностранного образования.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2.5. Результаты, подтвержденные иностранными документами об обучении, могут подлежать зачету только в рамках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курсов внеурочной деятельности, учебного предмета «Иностранный язык» или дополнительных образовательных программ.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3. Процедура зачета результатов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3.1. Зачет осуществляется посредством сопоставления планируемых результатов по соответствующей части (учебному предмету, курсу, дисциплине (модулю), практике) образовательной программы, которую осваивает обучающийся в школе (далее — часть осваиваемой образовательной программы), и результатов пройденного обучения, определенных освоенной ранее обучающимся образовательной программой (ее частью) другой организации.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3.2. Сопоставление планируемых результатов обучения с результатами пройденного обучения, а также проверку подлинности предоставленных документов осуществляет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заместитель директора по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учебной работе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не позднее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пяти рабочих дней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с даты принятия заявления.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3.3. Обоснованные выводы заместителя директора по учебной работе, сделанные по результатам сопоставления планируемых результатов обучения с результатами пройденного обучения, в том числе решение об осуществлении зачета результатов обучающегося или об отказе в зачете, привлечении педагогического совета к процедуре проведения зачета, фиксируются письменно в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справке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, которая направляется директору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в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этот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же день.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3.4. Зачет результатов возможен при одновременном выполнении следующих условий:</w:t>
      </w:r>
    </w:p>
    <w:p w:rsidR="008853D2" w:rsidRPr="007E5C48" w:rsidRDefault="008853D2" w:rsidP="008853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учебный предмет, курс, дисциплина (модуль), практика (далее — учебный предмет), изученные в другой организации, входят в состав учебного плана образовательной программы школы;</w:t>
      </w:r>
    </w:p>
    <w:p w:rsidR="008853D2" w:rsidRPr="007E5C48" w:rsidRDefault="008853D2" w:rsidP="008853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название учебного предмета, изученного в другой организации, совпадает с названием учебного предмета в учебном плане образовательной программы школы и (или) совпадают их планируемые результаты освоения;</w:t>
      </w:r>
    </w:p>
    <w:p w:rsidR="008853D2" w:rsidRPr="007E5C48" w:rsidRDefault="008853D2" w:rsidP="008853D2">
      <w:pPr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количество часов, отведенное на изучение учебного предмета, изученного в другой организации, составляет не менее 85 процентов от количества часов, отведенного на его изучение в учебном плане образовательной программы школы.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3.5. Обучающимся засчитываются результаты освоения ими дополнительных общеразвивающих образовательных программ в области искусств по направлению «Изобразительное искусство» — по учебному предмету «Изобразительное искусство», а по направлению «Музыкальное искусство» — по учебному предмету «Музыка».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3.6. Обучающимся по основным образовательным программам начального общего, основного общего и среднего общего образования засчитываются результаты освоения ими дополнительных общеразвивающих образовательных программ в области физической культуры и спорта в организациях, осуществляющих физкультурно-спортивную и образовательную деятельность, по учебному предмету «Физическая культура» при успешном выполнении программы спортивной подготовки (контрольно-переводное тестирование, нормативы и разряды).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3.7. В случае несовпадения планируемых результатов обучения с результатами обучения по соответствующим учебным предметам, полученными в другой организации, более чем на 5 процентов и (или) при недостаточном объеме часов более чем на 10 процентов решение о зачете результатов принимается по согласованию с педагогическим советом школы.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3.8. С целью установления соответствия школа проводит оценивание фактического достижения обучающимся планируемых результатов части осваиваемой образовательной программы (далее — оценивание) в случаях:</w:t>
      </w:r>
    </w:p>
    <w:p w:rsidR="008853D2" w:rsidRPr="007E5C48" w:rsidRDefault="008853D2" w:rsidP="008853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 xml:space="preserve">несовпадения школьной системы оценивания с системой оценивания результатов другой организации, в том числе применение иной системы балльного оценивания или в случаях </w:t>
      </w:r>
      <w:proofErr w:type="spellStart"/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безбалльного</w:t>
      </w:r>
      <w:proofErr w:type="spellEnd"/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оценивания результатов;</w:t>
      </w:r>
    </w:p>
    <w:p w:rsidR="008853D2" w:rsidRPr="007E5C48" w:rsidRDefault="008853D2" w:rsidP="008853D2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76" w:lineRule="auto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невозможности однозначно сопоставить результаты освоения учебного предмета с планируемыми результатами по соответствующему учебному предмету образовательной программы школы.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3.9. Оценивание проводит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комиссия, созданная педагогическим советом школы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, в составе не менее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трех человек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в течение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пяти рабочих дней</w:t>
      </w:r>
      <w:r w:rsidRPr="007E5C48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 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с даты принятия решения о привлечении педагогического совета к процедуре проведения зачета.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3.10. Комиссия, указанная в пункте 3.9. Положения, вправе проводить оценивание в формах промежуточной аттестации, предусмотренных образовательной программой школы по соответствующему учебному предмету.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3.11. Результаты оценивания оформляются протоколом, который подписывают все члены комиссии, проводившие оценивание. В протоколе также указывается решение комиссии — произвести зачет результатов обучающегося или отказать в зачете.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3.12. Решение о зачете результатов утверждается приказом директора школы не позднее </w:t>
      </w:r>
      <w:r w:rsidRPr="007E5C48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трех рабочих дней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с даты принятия решения о зачете результатов.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3.13. Зачтенные результаты пройденного обучения учитываются в качестве результатов промежуточной аттестации по соответствующей части осваиваемой образовательной программы, в том числе с выставлением отметок «3», «4», «5».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3.14. В случае несогласия обучающегося, родителей (законных представителей) несовершеннолетнего обучающегося с итогами процедуры зачета заявление о зачете результатов может быть отозвано. Об отзыве заявления о зачете обучающийся, родитель (законный представитель) несовершеннолетнего обучающегося подает соответствующее заявление. В этом случае школа проводит промежуточную аттестацию обучающегося в форме и порядке, предусмотренных образовательной программой и локальными нормативными актами школы.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3.15. Заявление(я) обучающегося, родителей (законных представителей) несовершеннолетнего обучающегося, приказы директора о зачете/отказе в зачете вместе с решением о зачете/отказе в зачете и документами, предоставленными обучающимся, родителями (законными представителями) несовершеннолетнего обучающегося, подлежат хранению в личном деле обучающегося.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4. Отказ в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зачете результатов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4.1. При установлении несоответствия результатов пройденного обучения по освоенной ранее обучающимся образовательной программе (ее части) требованиям к планируемым результатам обучения по соответствующей части осваиваемой образовательной программы школа отказывает обучающемуся в зачете.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4.2. Решение об отказе утверждается приказом директора не позднее </w:t>
      </w:r>
      <w:r w:rsidRPr="007E5C48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трех рабочих дней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с даты принятия решения об отказе в зачете результатов.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4.3. Приказ директора, указанный в пункте 4.2. Положения, с приложением решения об отказе в зачете результатов направляется обучающемуся или родителю (законному представителю) несовершеннолетнего обучающегося, в том числе с помощью сети Интернет, в течение </w:t>
      </w:r>
      <w:r w:rsidRPr="007E5C48">
        <w:rPr>
          <w:rFonts w:eastAsia="Times New Roman" w:cs="Times New Roman"/>
          <w:i/>
          <w:iCs/>
          <w:color w:val="000000"/>
          <w:kern w:val="0"/>
          <w:lang w:val="ru-RU" w:eastAsia="ru-RU" w:bidi="ar-SA"/>
        </w:rPr>
        <w:t>трех рабочих дней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с даты издания приказа директора.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5. Перевод на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</w:t>
      </w:r>
      <w:r w:rsidRPr="007E5C48"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индивидуальный учебный план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5.1. Обучающийся, которому произведен зачет, переводится на обучение по индивидуальному учебному плану, в том числе на ускоренное обучение.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5.2. Переход на обучение по индивидуальному учебному плану утверждается приказом директора после проведения зачета результатов.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5.3. Школа уведомляет обучающегося или родителя (законного представителя) несовершеннолетнего обучающегося о переходе на обучение по индивидуальному учебному плану в течение </w:t>
      </w:r>
      <w:r w:rsidRPr="007E5C48">
        <w:rPr>
          <w:rFonts w:eastAsia="Times New Roman" w:cs="Times New Roman"/>
          <w:iCs/>
          <w:color w:val="000000"/>
          <w:kern w:val="0"/>
          <w:lang w:val="ru-RU" w:eastAsia="ru-RU" w:bidi="ar-SA"/>
        </w:rPr>
        <w:t>двух рабочих дней</w:t>
      </w: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t> с даты издания приказа директора, указанного в пункте 5.2. Положения.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lang w:val="ru-RU" w:eastAsia="ru-RU" w:bidi="ar-SA"/>
        </w:rPr>
      </w:pPr>
      <w:r w:rsidRPr="007E5C48">
        <w:rPr>
          <w:rFonts w:eastAsia="Times New Roman" w:cs="Times New Roman"/>
          <w:color w:val="000000"/>
          <w:kern w:val="0"/>
          <w:lang w:val="ru-RU" w:eastAsia="ru-RU" w:bidi="ar-SA"/>
        </w:rPr>
        <w:lastRenderedPageBreak/>
        <w:t>5.4. При составлении индивидуального учебного плана в него не включаются учебные предметы, результаты по которым школа зачла в качестве промежуточной аттестации.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9125"/>
      </w:tblGrid>
      <w:tr w:rsidR="008853D2" w:rsidRPr="007E5C48" w:rsidTr="003A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 xml:space="preserve">Директору МБОУ Школа СОШ с. Лидога </w:t>
            </w: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br/>
              <w:t>(ФИО)</w:t>
            </w: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br/>
            </w: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br/>
              <w:t>от _________________________________</w:t>
            </w: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br/>
              <w:t xml:space="preserve"> Тел_________________________________ </w:t>
            </w: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br/>
              <w:t>e-</w:t>
            </w:r>
            <w:proofErr w:type="spellStart"/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>mail</w:t>
            </w:r>
            <w:proofErr w:type="spellEnd"/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 xml:space="preserve">: ______________________________ </w:t>
            </w:r>
          </w:p>
        </w:tc>
      </w:tr>
    </w:tbl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E5C48">
        <w:rPr>
          <w:rFonts w:eastAsia="Times New Roman" w:cs="Times New Roman"/>
          <w:b/>
          <w:bCs/>
          <w:kern w:val="0"/>
          <w:lang w:val="ru-RU" w:eastAsia="ru-RU" w:bidi="ar-SA"/>
        </w:rPr>
        <w:t>Заявление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7E5C48">
        <w:rPr>
          <w:rFonts w:eastAsia="Times New Roman" w:cs="Times New Roman"/>
          <w:kern w:val="0"/>
          <w:lang w:val="ru-RU" w:eastAsia="ru-RU" w:bidi="ar-SA"/>
        </w:rPr>
        <w:t xml:space="preserve">Прошу зачесть моему сыну, </w:t>
      </w:r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>___________________________(ФИО полностью) , _________</w:t>
      </w:r>
      <w:r w:rsidRPr="007E5C48">
        <w:rPr>
          <w:rFonts w:eastAsia="Times New Roman" w:cs="Times New Roman"/>
          <w:kern w:val="0"/>
          <w:lang w:val="ru-RU" w:eastAsia="ru-RU" w:bidi="ar-SA"/>
        </w:rPr>
        <w:t xml:space="preserve"> года рождения, обучающемуся </w:t>
      </w:r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>______</w:t>
      </w:r>
      <w:r w:rsidRPr="007E5C48">
        <w:rPr>
          <w:rFonts w:eastAsia="Times New Roman" w:cs="Times New Roman"/>
          <w:kern w:val="0"/>
          <w:lang w:val="ru-RU" w:eastAsia="ru-RU" w:bidi="ar-SA"/>
        </w:rPr>
        <w:t xml:space="preserve"> класса, </w:t>
      </w:r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 xml:space="preserve">результаты освоения образовательной программы __________________________________________________________________ в _____________________________________________________________________________ </w:t>
      </w:r>
      <w:r w:rsidRPr="007E5C48">
        <w:rPr>
          <w:rFonts w:eastAsia="Times New Roman" w:cs="Times New Roman"/>
          <w:kern w:val="0"/>
          <w:lang w:val="ru-RU" w:eastAsia="ru-RU" w:bidi="ar-SA"/>
        </w:rPr>
        <w:t>по учебному (</w:t>
      </w:r>
      <w:proofErr w:type="spellStart"/>
      <w:r w:rsidRPr="007E5C48">
        <w:rPr>
          <w:rFonts w:eastAsia="Times New Roman" w:cs="Times New Roman"/>
          <w:kern w:val="0"/>
          <w:lang w:val="ru-RU" w:eastAsia="ru-RU" w:bidi="ar-SA"/>
        </w:rPr>
        <w:t>ым</w:t>
      </w:r>
      <w:proofErr w:type="spellEnd"/>
      <w:r w:rsidRPr="007E5C48">
        <w:rPr>
          <w:rFonts w:eastAsia="Times New Roman" w:cs="Times New Roman"/>
          <w:kern w:val="0"/>
          <w:lang w:val="ru-RU" w:eastAsia="ru-RU" w:bidi="ar-SA"/>
        </w:rPr>
        <w:t>)  предмету(</w:t>
      </w:r>
      <w:proofErr w:type="spellStart"/>
      <w:r w:rsidRPr="007E5C48">
        <w:rPr>
          <w:rFonts w:eastAsia="Times New Roman" w:cs="Times New Roman"/>
          <w:kern w:val="0"/>
          <w:lang w:val="ru-RU" w:eastAsia="ru-RU" w:bidi="ar-SA"/>
        </w:rPr>
        <w:t>ам</w:t>
      </w:r>
      <w:proofErr w:type="spellEnd"/>
      <w:r w:rsidRPr="007E5C48">
        <w:rPr>
          <w:rFonts w:eastAsia="Times New Roman" w:cs="Times New Roman"/>
          <w:kern w:val="0"/>
          <w:lang w:val="ru-RU" w:eastAsia="ru-RU" w:bidi="ar-SA"/>
        </w:rPr>
        <w:t xml:space="preserve">) </w:t>
      </w:r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>________________________________________________.</w:t>
      </w:r>
    </w:p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7E5C48">
        <w:rPr>
          <w:rFonts w:eastAsia="Times New Roman" w:cs="Times New Roman"/>
          <w:kern w:val="0"/>
          <w:lang w:val="ru-RU" w:eastAsia="ru-RU" w:bidi="ar-SA"/>
        </w:rPr>
        <w:t>Приложение: справка об обучении в </w:t>
      </w:r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>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741"/>
        <w:gridCol w:w="4524"/>
      </w:tblGrid>
      <w:tr w:rsidR="008853D2" w:rsidRPr="007E5C48" w:rsidTr="003A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 xml:space="preserve">ФИО </w:t>
            </w:r>
          </w:p>
        </w:tc>
      </w:tr>
    </w:tbl>
    <w:p w:rsidR="008853D2" w:rsidRPr="007E5C48" w:rsidRDefault="008853D2" w:rsidP="008853D2">
      <w:pPr>
        <w:widowControl/>
        <w:suppressAutoHyphens w:val="0"/>
        <w:autoSpaceDN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7E5C48">
        <w:rPr>
          <w:rFonts w:eastAsia="Times New Roman" w:cs="Times New Roman"/>
          <w:kern w:val="0"/>
          <w:lang w:val="ru-RU" w:eastAsia="ru-RU" w:bidi="ar-SA"/>
        </w:rPr>
        <w:t xml:space="preserve">С Положением о зачете результатов, полученных обучающимися в других организациях, утвержденным приказом </w:t>
      </w:r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 xml:space="preserve">МБОУ СОШ с. </w:t>
      </w:r>
      <w:proofErr w:type="gramStart"/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>Лидога  от</w:t>
      </w:r>
      <w:proofErr w:type="gramEnd"/>
      <w:r w:rsidRPr="007E5C48">
        <w:rPr>
          <w:rFonts w:eastAsia="Times New Roman" w:cs="Times New Roman"/>
          <w:color w:val="0084A9"/>
          <w:kern w:val="0"/>
          <w:lang w:val="ru-RU" w:eastAsia="ru-RU" w:bidi="ar-SA"/>
        </w:rPr>
        <w:t xml:space="preserve"> 18.04.2022 № 152,</w:t>
      </w:r>
      <w:r w:rsidRPr="007E5C48">
        <w:rPr>
          <w:rFonts w:eastAsia="Times New Roman" w:cs="Times New Roman"/>
          <w:kern w:val="0"/>
          <w:lang w:val="ru-RU" w:eastAsia="ru-RU" w:bidi="ar-SA"/>
        </w:rPr>
        <w:t xml:space="preserve">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0"/>
        <w:gridCol w:w="741"/>
        <w:gridCol w:w="4524"/>
      </w:tblGrid>
      <w:tr w:rsidR="008853D2" w:rsidRPr="007E5C48" w:rsidTr="003A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853D2" w:rsidRPr="007E5C48" w:rsidRDefault="008853D2" w:rsidP="003A6DDD">
            <w:pPr>
              <w:widowControl/>
              <w:suppressAutoHyphens w:val="0"/>
              <w:autoSpaceDN/>
              <w:jc w:val="right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7E5C48">
              <w:rPr>
                <w:rFonts w:eastAsia="Times New Roman" w:cs="Times New Roman"/>
                <w:color w:val="0084A9"/>
                <w:kern w:val="0"/>
                <w:lang w:val="ru-RU" w:eastAsia="ru-RU" w:bidi="ar-SA"/>
              </w:rPr>
              <w:t xml:space="preserve">ФИО </w:t>
            </w:r>
          </w:p>
        </w:tc>
      </w:tr>
    </w:tbl>
    <w:p w:rsidR="000918DE" w:rsidRDefault="000918DE">
      <w:bookmarkStart w:id="0" w:name="_GoBack"/>
      <w:bookmarkEnd w:id="0"/>
    </w:p>
    <w:sectPr w:rsidR="0009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3989"/>
    <w:multiLevelType w:val="multilevel"/>
    <w:tmpl w:val="EC3E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63BE5"/>
    <w:multiLevelType w:val="multilevel"/>
    <w:tmpl w:val="1E78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329D"/>
    <w:multiLevelType w:val="multilevel"/>
    <w:tmpl w:val="F67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EC"/>
    <w:rsid w:val="000078EC"/>
    <w:rsid w:val="000918DE"/>
    <w:rsid w:val="0088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4FC1-2C13-4C68-B23A-F4887832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2024-07-19T03:42:00Z</dcterms:created>
  <dcterms:modified xsi:type="dcterms:W3CDTF">2024-07-19T03:42:00Z</dcterms:modified>
</cp:coreProperties>
</file>